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eastAsia="Arial Unicode MS" w:cs="Arial"/>
          <w:b/>
        </w:rPr>
      </w:pPr>
      <w:r>
        <w:rPr>
          <w:rFonts w:eastAsia="Arial Unicode MS" w:cs="Arial"/>
          <w:b/>
        </w:rPr>
        <w:t>3GPP T</w:t>
      </w:r>
      <w:bookmarkStart w:id="0" w:name="_Ref452454252"/>
      <w:bookmarkEnd w:id="0"/>
      <w:r>
        <w:rPr>
          <w:rFonts w:eastAsia="Arial Unicode MS" w:cs="Arial"/>
          <w:b/>
        </w:rPr>
        <w:t>SG-RAN WG2</w:t>
      </w:r>
      <w:r>
        <w:rPr>
          <w:rFonts w:eastAsia="Arial Unicode MS" w:cs="Arial"/>
          <w:b/>
          <w:lang w:eastAsia="zh-CN"/>
        </w:rPr>
        <w:t xml:space="preserve"> #</w:t>
      </w:r>
      <w:r>
        <w:rPr>
          <w:b/>
        </w:rPr>
        <w:t>11</w:t>
      </w:r>
      <w:r>
        <w:rPr>
          <w:b/>
          <w:lang w:val="en-US"/>
        </w:rPr>
        <w:t>7</w:t>
      </w:r>
      <w:r>
        <w:rPr>
          <w:b/>
        </w:rPr>
        <w:t>e</w:t>
      </w:r>
      <w:r>
        <w:rPr>
          <w:rFonts w:eastAsia="Arial Unicode MS" w:cs="Arial"/>
          <w:b/>
          <w:lang w:eastAsia="zh-CN"/>
        </w:rPr>
        <w:t xml:space="preserve">                                    </w:t>
      </w:r>
      <w:r>
        <w:rPr>
          <w:rFonts w:hint="eastAsia" w:eastAsia="Arial Unicode MS" w:cs="Arial"/>
          <w:b/>
          <w:lang w:val="en-US" w:eastAsia="zh-CN"/>
        </w:rPr>
        <w:t xml:space="preserve">     </w:t>
      </w:r>
      <w:r>
        <w:rPr>
          <w:rFonts w:eastAsia="Arial Unicode MS" w:cs="Arial"/>
          <w:b/>
          <w:lang w:val="en-US" w:eastAsia="zh-CN"/>
        </w:rPr>
        <w:t xml:space="preserve">       </w:t>
      </w:r>
      <w:r>
        <w:rPr>
          <w:rFonts w:hint="eastAsia" w:eastAsia="Arial Unicode MS" w:cs="Arial"/>
          <w:b/>
          <w:lang w:val="en-US" w:eastAsia="zh-CN"/>
        </w:rPr>
        <w:t xml:space="preserve"> R2-2202615</w:t>
      </w:r>
      <w:bookmarkStart w:id="2" w:name="_GoBack"/>
      <w:bookmarkEnd w:id="2"/>
      <w:r>
        <w:rPr>
          <w:rFonts w:eastAsia="Arial Unicode MS" w:cs="Arial"/>
          <w:b/>
        </w:rPr>
        <w:tab/>
      </w:r>
    </w:p>
    <w:p>
      <w:pPr>
        <w:pStyle w:val="54"/>
        <w:rPr>
          <w:rFonts w:eastAsia="Arial Unicode MS" w:cs="Arial"/>
          <w:sz w:val="20"/>
        </w:rPr>
      </w:pPr>
      <w:r>
        <w:rPr>
          <w:rFonts w:eastAsia="Arial Unicode MS" w:cs="Arial"/>
          <w:sz w:val="20"/>
        </w:rPr>
        <w:t>Online: F</w:t>
      </w:r>
      <w:r>
        <w:rPr>
          <w:rFonts w:hint="eastAsia" w:eastAsia="Arial Unicode MS" w:cs="Arial"/>
          <w:sz w:val="20"/>
        </w:rPr>
        <w:t>ebruary 21 – March 3, 2022</w:t>
      </w:r>
    </w:p>
    <w:p>
      <w:pPr>
        <w:pStyle w:val="54"/>
        <w:rPr>
          <w:rFonts w:eastAsia="Arial Unicode MS" w:cs="Arial"/>
          <w:sz w:val="20"/>
        </w:rPr>
      </w:pPr>
      <w:r>
        <w:rPr>
          <w:rFonts w:eastAsia="Arial Unicode MS" w:cs="Arial"/>
          <w:sz w:val="20"/>
        </w:rPr>
        <w:t>Agenda Item:</w:t>
      </w:r>
      <w:r>
        <w:rPr>
          <w:rFonts w:eastAsia="Arial Unicode MS" w:cs="Arial"/>
          <w:sz w:val="20"/>
        </w:rPr>
        <w:tab/>
      </w:r>
      <w:r>
        <w:rPr>
          <w:rFonts w:eastAsia="Arial Unicode MS" w:cs="Arial"/>
          <w:sz w:val="20"/>
        </w:rPr>
        <w:t>9.2.3.2</w:t>
      </w:r>
    </w:p>
    <w:p>
      <w:pPr>
        <w:pStyle w:val="54"/>
        <w:rPr>
          <w:rFonts w:eastAsia="Arial Unicode MS" w:cs="Arial"/>
          <w:sz w:val="20"/>
        </w:rPr>
      </w:pPr>
      <w:r>
        <w:rPr>
          <w:rFonts w:eastAsia="Arial Unicode MS" w:cs="Arial"/>
          <w:sz w:val="20"/>
        </w:rPr>
        <w:t>Source:</w:t>
      </w:r>
      <w:r>
        <w:rPr>
          <w:rFonts w:eastAsia="Arial Unicode MS" w:cs="Arial"/>
          <w:sz w:val="20"/>
        </w:rPr>
        <w:tab/>
      </w:r>
      <w:r>
        <w:rPr>
          <w:rFonts w:eastAsia="Arial Unicode MS" w:cs="Arial"/>
          <w:sz w:val="20"/>
        </w:rPr>
        <w:t>CMCC</w:t>
      </w:r>
    </w:p>
    <w:p>
      <w:pPr>
        <w:pStyle w:val="54"/>
        <w:rPr>
          <w:rFonts w:eastAsia="Arial Unicode MS" w:cs="Arial"/>
          <w:sz w:val="20"/>
        </w:rPr>
      </w:pPr>
      <w:r>
        <w:rPr>
          <w:rFonts w:eastAsia="Arial Unicode MS" w:cs="Arial"/>
          <w:sz w:val="20"/>
        </w:rPr>
        <w:t>Title:</w:t>
      </w:r>
      <w:r>
        <w:rPr>
          <w:rFonts w:eastAsia="Arial Unicode MS" w:cs="Arial"/>
          <w:sz w:val="20"/>
        </w:rPr>
        <w:tab/>
      </w:r>
      <w:r>
        <w:rPr>
          <w:rFonts w:eastAsia="Arial Unicode MS" w:cs="Arial"/>
          <w:sz w:val="20"/>
        </w:rPr>
        <w:t>U</w:t>
      </w:r>
      <w:r>
        <w:rPr>
          <w:rFonts w:hint="eastAsia" w:eastAsia="Arial Unicode MS" w:cs="Arial"/>
          <w:sz w:val="20"/>
        </w:rPr>
        <w:t xml:space="preserve">P </w:t>
      </w:r>
      <w:r>
        <w:rPr>
          <w:rFonts w:eastAsia="Arial Unicode MS" w:cs="Arial"/>
          <w:sz w:val="20"/>
        </w:rPr>
        <w:t>leftover issues for IoT-NTN</w:t>
      </w:r>
    </w:p>
    <w:p>
      <w:pPr>
        <w:pStyle w:val="54"/>
        <w:rPr>
          <w:rFonts w:eastAsia="Arial Unicode MS" w:cs="Arial"/>
          <w:sz w:val="20"/>
        </w:rPr>
      </w:pPr>
      <w:r>
        <w:rPr>
          <w:rFonts w:eastAsia="Arial Unicode MS" w:cs="Arial"/>
          <w:sz w:val="20"/>
        </w:rPr>
        <w:t>Document for:</w:t>
      </w:r>
      <w:r>
        <w:rPr>
          <w:rFonts w:eastAsia="Arial Unicode MS" w:cs="Arial"/>
          <w:sz w:val="20"/>
        </w:rPr>
        <w:tab/>
      </w:r>
      <w:r>
        <w:rPr>
          <w:rFonts w:eastAsia="Arial Unicode MS" w:cs="Arial"/>
          <w:sz w:val="20"/>
        </w:rPr>
        <w:t>Discussion, Decision</w:t>
      </w:r>
    </w:p>
    <w:p>
      <w:pPr>
        <w:pStyle w:val="2"/>
        <w:rPr>
          <w:rFonts w:eastAsia="Arial Unicode MS" w:cs="Arial"/>
          <w:sz w:val="32"/>
          <w:szCs w:val="32"/>
        </w:rPr>
      </w:pPr>
      <w:r>
        <w:rPr>
          <w:rFonts w:eastAsia="Arial Unicode MS" w:cs="Arial"/>
          <w:sz w:val="32"/>
          <w:szCs w:val="32"/>
        </w:rPr>
        <w:t>Introduction</w:t>
      </w:r>
    </w:p>
    <w:p>
      <w:pPr>
        <w:suppressAutoHyphens/>
        <w:adjustRightInd/>
        <w:spacing w:before="120"/>
        <w:rPr>
          <w:rFonts w:eastAsia="Arial Unicode MS" w:cs="Arial"/>
        </w:rPr>
      </w:pPr>
      <w:r>
        <w:rPr>
          <w:rFonts w:eastAsia="PMingLiU" w:cs="Arial"/>
          <w:lang w:val="en-GB" w:eastAsia="zh-TW"/>
        </w:rPr>
        <w:t>In the last RAN2 meeting, there were some discussions on</w:t>
      </w:r>
      <w:r>
        <w:rPr>
          <w:rFonts w:hint="eastAsia" w:cs="Arial" w:eastAsiaTheme="minorEastAsia"/>
          <w:lang w:val="en-GB"/>
        </w:rPr>
        <w:t xml:space="preserve"> User Plane impacts for IoT-NTN</w:t>
      </w:r>
      <w:r>
        <w:rPr>
          <w:rFonts w:eastAsia="PMingLiU" w:cs="Arial"/>
          <w:lang w:val="en-GB" w:eastAsia="zh-TW"/>
        </w:rPr>
        <w:t xml:space="preserve">, and some agreements were </w:t>
      </w:r>
      <w:r>
        <w:rPr>
          <w:rFonts w:hint="eastAsia" w:cs="Arial" w:eastAsiaTheme="minorEastAsia"/>
          <w:lang w:val="en-GB"/>
        </w:rPr>
        <w:t>reach</w:t>
      </w:r>
      <w:r>
        <w:rPr>
          <w:rFonts w:eastAsia="PMingLiU" w:cs="Arial"/>
          <w:lang w:val="en-GB" w:eastAsia="zh-TW"/>
        </w:rPr>
        <w:t>ed as follows</w:t>
      </w:r>
      <w:r>
        <w:rPr>
          <w:rFonts w:hint="eastAsia" w:cs="Arial" w:eastAsiaTheme="minorEastAsia"/>
          <w:lang w:val="en-GB"/>
        </w:rPr>
        <w:t xml:space="preserve"> </w:t>
      </w:r>
      <w:r>
        <w:rPr>
          <w:rFonts w:eastAsia="PMingLiU" w:cs="Arial"/>
          <w:lang w:val="en-GB" w:eastAsia="zh-TW"/>
        </w:rPr>
        <w:t>[1]:</w:t>
      </w:r>
    </w:p>
    <w:p>
      <w:pPr>
        <w:pStyle w:val="106"/>
      </w:pPr>
      <w:r>
        <w:t>Do not mandate Msg3 or Msg5 to include TA report MAC CE, and whether it can be included depends on the TB size of Msg3 or Msg5.</w:t>
      </w:r>
    </w:p>
    <w:p>
      <w:pPr>
        <w:pStyle w:val="106"/>
      </w:pPr>
      <w:r>
        <w:t>Reuse NR NTN’s TA reporting trigger event in IoT NTN, i.e., a TA offset threshold between current TA and the last successfully reported TA is used for event-triggered TA reporting. FFS for location used for TA reporting purpose.</w:t>
      </w:r>
    </w:p>
    <w:p>
      <w:pPr>
        <w:pStyle w:val="106"/>
      </w:pPr>
      <w:r>
        <w:t>Introduce a new MAC CE for provision of UE specific K_offset and the size is fixed to 1 byte. FFS on the MAC CE’s name.</w:t>
      </w:r>
    </w:p>
    <w:p>
      <w:pPr>
        <w:pStyle w:val="106"/>
      </w:pPr>
      <w:r>
        <w:t xml:space="preserve">(Following NR NTN) Neither of the following options are supported “TA information requested by network”, “Periodical reporting of TA information” </w:t>
      </w:r>
    </w:p>
    <w:p>
      <w:pPr>
        <w:pStyle w:val="106"/>
      </w:pPr>
      <w:r>
        <w:t>(Following NR NTN) Upon reception of configuration or reconfiguration of TA reporting trigger event, if UE has not reported TA before, the UE triggers a TA reporting. FFS whether we need different behaviour for different re-configurations e.g. Handover.</w:t>
      </w:r>
    </w:p>
    <w:p>
      <w:pPr>
        <w:pStyle w:val="106"/>
      </w:pPr>
      <w:r>
        <w:t xml:space="preserve">On the RAR window’s start offset for the case of NB-IoT 41ms offset: </w:t>
      </w:r>
      <w:r>
        <w:rPr>
          <w:lang w:val="en-US"/>
        </w:rPr>
        <w:t>The RA window start offset defined as sum (current offset, UE-eNB RTT) is applied to the case of NB-IoT 41ms offset.</w:t>
      </w:r>
    </w:p>
    <w:p>
      <w:pPr>
        <w:suppressAutoHyphens/>
        <w:adjustRightInd/>
        <w:spacing w:before="120"/>
        <w:rPr>
          <w:rFonts w:eastAsia="Arial Unicode MS" w:cs="Arial"/>
        </w:rPr>
      </w:pPr>
      <w:r>
        <w:rPr>
          <w:rFonts w:eastAsia="Arial Unicode MS" w:cs="Arial"/>
        </w:rPr>
        <w:t xml:space="preserve">According to the RAN2 #117e agenda, the invited contributions input for UP is about the issue that whether SR can be triggered if there is no available or sufficient UL-SCH resources for the triggered TA reporting? Therefore, in this contribution, we will provide some considerations on </w:t>
      </w:r>
      <w:r>
        <w:rPr>
          <w:rFonts w:hint="eastAsia" w:eastAsia="Arial Unicode MS" w:cs="Arial"/>
        </w:rPr>
        <w:t>th</w:t>
      </w:r>
      <w:r>
        <w:rPr>
          <w:rFonts w:eastAsia="Arial Unicode MS" w:cs="Arial"/>
        </w:rPr>
        <w:t xml:space="preserve">is </w:t>
      </w:r>
      <w:r>
        <w:rPr>
          <w:rFonts w:hint="eastAsia" w:eastAsia="Arial Unicode MS" w:cs="Arial"/>
        </w:rPr>
        <w:t>issue</w:t>
      </w:r>
      <w:r>
        <w:rPr>
          <w:rFonts w:eastAsia="Arial Unicode MS" w:cs="Arial"/>
        </w:rPr>
        <w:t xml:space="preserve"> for IoT-NTN.</w:t>
      </w:r>
    </w:p>
    <w:p>
      <w:pPr>
        <w:pStyle w:val="2"/>
        <w:rPr>
          <w:rFonts w:eastAsia="Arial Unicode MS" w:cs="Arial"/>
          <w:sz w:val="32"/>
          <w:szCs w:val="32"/>
        </w:rPr>
      </w:pPr>
      <w:r>
        <w:rPr>
          <w:rFonts w:eastAsia="Arial Unicode MS" w:cs="Arial"/>
          <w:sz w:val="32"/>
          <w:szCs w:val="32"/>
        </w:rPr>
        <w:t>Discussion</w:t>
      </w:r>
    </w:p>
    <w:p>
      <w:pPr>
        <w:pStyle w:val="58"/>
        <w:spacing w:after="0"/>
        <w:ind w:left="0" w:firstLine="0"/>
      </w:pPr>
      <w:r>
        <w:rPr>
          <w:rFonts w:eastAsia="Arial Unicode MS" w:cs="Arial"/>
          <w:bCs/>
          <w:lang w:eastAsia="zh-CN"/>
        </w:rPr>
        <w:t>As mentioned in the summary</w:t>
      </w:r>
      <w:r>
        <w:rPr>
          <w:rFonts w:hint="eastAsia" w:eastAsia="Arial Unicode MS" w:cs="Arial"/>
          <w:bCs/>
          <w:lang w:eastAsia="zh-CN"/>
        </w:rPr>
        <w:t xml:space="preserve"> </w:t>
      </w:r>
      <w:r>
        <w:rPr>
          <w:rFonts w:eastAsia="Arial Unicode MS" w:cs="Arial"/>
          <w:bCs/>
          <w:lang w:eastAsia="zh-CN"/>
        </w:rPr>
        <w:t xml:space="preserve">[2], in order to avoid UL scheduling failure due to no available or sufficient UL-SCH resources for TA reporting, it is proposed that </w:t>
      </w:r>
      <w:r>
        <w:t xml:space="preserve">SR can be triggered if there is no available or sufficient UL-SCH resources for the triggered TA reporting. </w:t>
      </w:r>
    </w:p>
    <w:p>
      <w:pPr>
        <w:rPr>
          <w:lang w:eastAsia="ko-KR"/>
        </w:rPr>
      </w:pPr>
      <w:r>
        <w:t>From our perspective, t</w:t>
      </w:r>
      <w:r>
        <w:rPr>
          <w:lang w:eastAsia="ko-KR"/>
        </w:rPr>
        <w:t xml:space="preserve">he Scheduling Request (SR) is used for requesting UL-SCH resources for new transmission as described in MAC spec. That is if no available or enough UL-SCH resources, SR would be triggered to obtain UL-SCH resources no matter what transmission it is used for. Therefore, </w:t>
      </w:r>
      <w:r>
        <w:t xml:space="preserve">if there </w:t>
      </w:r>
      <w:r>
        <w:rPr>
          <w:rFonts w:hint="eastAsia" w:eastAsiaTheme="minorEastAsia"/>
        </w:rPr>
        <w:t>are</w:t>
      </w:r>
      <w:r>
        <w:t xml:space="preserve"> </w:t>
      </w:r>
      <w:r>
        <w:rPr>
          <w:rFonts w:hint="eastAsia" w:eastAsiaTheme="minorEastAsia"/>
        </w:rPr>
        <w:t>neither</w:t>
      </w:r>
      <w:r>
        <w:t xml:space="preserve"> available </w:t>
      </w:r>
      <w:r>
        <w:rPr>
          <w:rFonts w:hint="eastAsia" w:eastAsiaTheme="minorEastAsia"/>
        </w:rPr>
        <w:t>n</w:t>
      </w:r>
      <w:r>
        <w:t>or sufficient UL-SCH resources for the triggered TA reporting, SR can be triggered as legacy. However, this does not mean that a new trigger event is introduced for SR, just follow</w:t>
      </w:r>
      <w:r>
        <w:rPr>
          <w:rFonts w:hint="eastAsia" w:eastAsiaTheme="minorEastAsia"/>
        </w:rPr>
        <w:t>ing</w:t>
      </w:r>
      <w:r>
        <w:t xml:space="preserve"> traditional procedure is enough.</w:t>
      </w:r>
    </w:p>
    <w:p>
      <w:pPr>
        <w:pStyle w:val="58"/>
        <w:spacing w:after="0"/>
        <w:ind w:left="0" w:firstLine="0"/>
        <w:rPr>
          <w:rFonts w:eastAsia="Arial Unicode MS" w:cs="Arial"/>
          <w:b/>
          <w:bCs/>
          <w:lang w:eastAsia="zh-CN"/>
        </w:rPr>
      </w:pPr>
      <w:r>
        <w:rPr>
          <w:rFonts w:eastAsia="Arial Unicode MS" w:cs="Arial"/>
          <w:b/>
          <w:bCs/>
          <w:lang w:eastAsia="zh-CN"/>
        </w:rPr>
        <w:t xml:space="preserve">Proposal 1: </w:t>
      </w:r>
      <w:r>
        <w:rPr>
          <w:rFonts w:hint="eastAsia" w:eastAsia="Arial Unicode MS" w:cs="Arial"/>
          <w:b/>
          <w:bCs/>
          <w:lang w:eastAsia="zh-CN"/>
        </w:rPr>
        <w:t>SR can be triggered if there is neither available nor sufficient UL-SCH resources for the triggered TA reporting</w:t>
      </w:r>
      <w:r>
        <w:rPr>
          <w:rFonts w:eastAsia="Arial Unicode MS" w:cs="Arial"/>
          <w:b/>
          <w:bCs/>
          <w:lang w:eastAsia="zh-CN"/>
        </w:rPr>
        <w:t xml:space="preserve"> as legacy</w:t>
      </w:r>
      <w:r>
        <w:rPr>
          <w:rFonts w:hint="eastAsia" w:eastAsia="Arial Unicode MS" w:cs="Arial"/>
          <w:b/>
          <w:bCs/>
          <w:lang w:eastAsia="zh-CN"/>
        </w:rPr>
        <w:t xml:space="preserve"> </w:t>
      </w:r>
      <w:r>
        <w:rPr>
          <w:rFonts w:eastAsia="Arial Unicode MS" w:cs="Arial"/>
          <w:b/>
          <w:bCs/>
          <w:lang w:eastAsia="zh-CN"/>
        </w:rPr>
        <w:t>(i.e. no spec</w:t>
      </w:r>
      <w:r>
        <w:rPr>
          <w:rFonts w:hint="eastAsia" w:eastAsia="Arial Unicode MS" w:cs="Arial"/>
          <w:b/>
          <w:bCs/>
          <w:lang w:eastAsia="zh-CN"/>
        </w:rPr>
        <w:t>ification</w:t>
      </w:r>
      <w:r>
        <w:rPr>
          <w:rFonts w:eastAsia="Arial Unicode MS" w:cs="Arial"/>
          <w:b/>
          <w:bCs/>
          <w:lang w:eastAsia="zh-CN"/>
        </w:rPr>
        <w:t xml:space="preserve"> impact).</w:t>
      </w:r>
      <w:r>
        <w:rPr>
          <w:rFonts w:eastAsia="Arial Unicode MS" w:cs="Arial"/>
          <w:bCs/>
          <w:lang w:eastAsia="zh-CN"/>
        </w:rPr>
        <w:t xml:space="preserve"> </w:t>
      </w:r>
    </w:p>
    <w:p>
      <w:pPr>
        <w:pStyle w:val="2"/>
        <w:rPr>
          <w:rFonts w:eastAsia="Arial Unicode MS" w:cs="Arial"/>
          <w:sz w:val="32"/>
          <w:szCs w:val="32"/>
        </w:rPr>
      </w:pPr>
      <w:r>
        <w:rPr>
          <w:rFonts w:eastAsia="Arial Unicode MS" w:cs="Arial"/>
          <w:sz w:val="32"/>
          <w:szCs w:val="32"/>
        </w:rPr>
        <w:t>Conclusion</w:t>
      </w:r>
    </w:p>
    <w:p>
      <w:pPr>
        <w:spacing w:after="0"/>
        <w:rPr>
          <w:rFonts w:eastAsia="Arial Unicode MS" w:cs="Arial"/>
        </w:rPr>
      </w:pPr>
      <w:r>
        <w:rPr>
          <w:rFonts w:eastAsia="Arial Unicode MS" w:cs="Arial"/>
        </w:rPr>
        <w:t xml:space="preserve">Based on the discussions mentioned above, in this contribution we provide some discussions on the </w:t>
      </w:r>
      <w:r>
        <w:rPr>
          <w:rFonts w:hint="eastAsia" w:eastAsia="Arial Unicode MS" w:cs="Arial"/>
        </w:rPr>
        <w:t>remaining</w:t>
      </w:r>
      <w:r>
        <w:rPr>
          <w:rFonts w:eastAsia="Arial Unicode MS" w:cs="Arial"/>
        </w:rPr>
        <w:t xml:space="preserve"> </w:t>
      </w:r>
      <w:r>
        <w:rPr>
          <w:rFonts w:hint="eastAsia" w:eastAsia="Arial Unicode MS" w:cs="Arial"/>
        </w:rPr>
        <w:t>issues</w:t>
      </w:r>
      <w:r>
        <w:rPr>
          <w:rFonts w:eastAsia="Arial Unicode MS" w:cs="Arial"/>
        </w:rPr>
        <w:t xml:space="preserve"> </w:t>
      </w:r>
      <w:r>
        <w:rPr>
          <w:rFonts w:hint="eastAsia" w:eastAsia="Arial Unicode MS" w:cs="Arial"/>
        </w:rPr>
        <w:t>about u</w:t>
      </w:r>
      <w:r>
        <w:rPr>
          <w:rFonts w:eastAsia="Arial Unicode MS" w:cs="Arial"/>
        </w:rPr>
        <w:t>ser plane for IoT-NTN and have the following proposal:</w:t>
      </w:r>
    </w:p>
    <w:p>
      <w:pPr>
        <w:pStyle w:val="58"/>
        <w:spacing w:after="0"/>
        <w:ind w:left="0" w:firstLine="0"/>
        <w:rPr>
          <w:rFonts w:eastAsia="Arial Unicode MS" w:cs="Arial"/>
          <w:b/>
          <w:bCs/>
          <w:lang w:eastAsia="zh-CN"/>
        </w:rPr>
      </w:pPr>
      <w:r>
        <w:rPr>
          <w:rFonts w:eastAsia="Arial Unicode MS" w:cs="Arial"/>
          <w:b/>
          <w:bCs/>
          <w:lang w:eastAsia="zh-CN"/>
        </w:rPr>
        <w:t xml:space="preserve">Proposal 1: </w:t>
      </w:r>
      <w:r>
        <w:rPr>
          <w:rFonts w:hint="eastAsia" w:eastAsia="Arial Unicode MS" w:cs="Arial"/>
          <w:b/>
          <w:bCs/>
          <w:lang w:eastAsia="zh-CN"/>
        </w:rPr>
        <w:t>SR can be triggered if there is neither available nor sufficient UL-SCH resources for the triggered TA reporting</w:t>
      </w:r>
      <w:r>
        <w:rPr>
          <w:rFonts w:eastAsia="Arial Unicode MS" w:cs="Arial"/>
          <w:b/>
          <w:bCs/>
          <w:lang w:eastAsia="zh-CN"/>
        </w:rPr>
        <w:t xml:space="preserve"> as legacy</w:t>
      </w:r>
      <w:r>
        <w:rPr>
          <w:rFonts w:hint="eastAsia" w:eastAsia="Arial Unicode MS" w:cs="Arial"/>
          <w:b/>
          <w:bCs/>
          <w:lang w:eastAsia="zh-CN"/>
        </w:rPr>
        <w:t xml:space="preserve"> </w:t>
      </w:r>
      <w:r>
        <w:rPr>
          <w:rFonts w:eastAsia="Arial Unicode MS" w:cs="Arial"/>
          <w:b/>
          <w:bCs/>
          <w:lang w:eastAsia="zh-CN"/>
        </w:rPr>
        <w:t>(i.e. no spec</w:t>
      </w:r>
      <w:r>
        <w:rPr>
          <w:rFonts w:hint="eastAsia" w:eastAsia="Arial Unicode MS" w:cs="Arial"/>
          <w:b/>
          <w:bCs/>
          <w:lang w:eastAsia="zh-CN"/>
        </w:rPr>
        <w:t>ification</w:t>
      </w:r>
      <w:r>
        <w:rPr>
          <w:rFonts w:eastAsia="Arial Unicode MS" w:cs="Arial"/>
          <w:b/>
          <w:bCs/>
          <w:lang w:eastAsia="zh-CN"/>
        </w:rPr>
        <w:t xml:space="preserve"> impact).</w:t>
      </w:r>
      <w:r>
        <w:rPr>
          <w:rFonts w:eastAsia="Arial Unicode MS" w:cs="Arial"/>
          <w:bCs/>
          <w:lang w:eastAsia="zh-CN"/>
        </w:rPr>
        <w:t xml:space="preserve"> </w:t>
      </w:r>
    </w:p>
    <w:p>
      <w:pPr>
        <w:pStyle w:val="2"/>
        <w:rPr>
          <w:rFonts w:eastAsia="Arial Unicode MS" w:cs="Arial"/>
          <w:sz w:val="32"/>
          <w:szCs w:val="32"/>
        </w:rPr>
      </w:pPr>
      <w:r>
        <w:rPr>
          <w:rFonts w:eastAsia="Arial Unicode MS" w:cs="Arial"/>
          <w:sz w:val="32"/>
          <w:szCs w:val="32"/>
        </w:rPr>
        <w:t>Reference</w:t>
      </w:r>
    </w:p>
    <w:p>
      <w:pPr>
        <w:pStyle w:val="27"/>
        <w:numPr>
          <w:ilvl w:val="0"/>
          <w:numId w:val="11"/>
        </w:numPr>
        <w:overflowPunct/>
        <w:autoSpaceDE/>
        <w:autoSpaceDN/>
        <w:adjustRightInd/>
        <w:spacing w:beforeLines="50"/>
        <w:ind w:left="360" w:hanging="360"/>
        <w:textAlignment w:val="auto"/>
        <w:rPr>
          <w:rFonts w:eastAsia="Arial Unicode MS" w:cs="Arial"/>
        </w:rPr>
      </w:pPr>
      <w:bookmarkStart w:id="1" w:name="_In-sequence_SDU_delivery"/>
      <w:bookmarkEnd w:id="1"/>
      <w:r>
        <w:rPr>
          <w:rFonts w:hint="eastAsia" w:eastAsia="Arial Unicode MS" w:cs="Arial"/>
        </w:rPr>
        <w:t>R2-116bise Chair Notes Jan 26 EOM</w:t>
      </w:r>
    </w:p>
    <w:p>
      <w:pPr>
        <w:pStyle w:val="27"/>
        <w:numPr>
          <w:ilvl w:val="0"/>
          <w:numId w:val="11"/>
        </w:numPr>
        <w:overflowPunct/>
        <w:autoSpaceDE/>
        <w:autoSpaceDN/>
        <w:adjustRightInd/>
        <w:spacing w:beforeLines="50"/>
        <w:ind w:left="360" w:hanging="360"/>
        <w:textAlignment w:val="auto"/>
        <w:rPr>
          <w:rFonts w:eastAsia="Arial Unicode MS" w:cs="Arial"/>
        </w:rPr>
      </w:pPr>
      <w:r>
        <w:rPr>
          <w:rFonts w:hint="eastAsia" w:eastAsia="Arial Unicode MS" w:cs="Arial"/>
        </w:rPr>
        <w:t>R2-2201655_Summary of 9.2.3 User Plane Impact (OPPO)</w:t>
      </w:r>
    </w:p>
    <w:sectPr>
      <w:footerReference r:id="rId5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center" w:pos="4820"/>
        <w:tab w:val="right" w:pos="9639"/>
      </w:tabs>
      <w:jc w:val="left"/>
    </w:pPr>
    <w:r>
      <w:tab/>
    </w:r>
    <w:r>
      <w:rPr>
        <w:rStyle w:val="48"/>
      </w:rPr>
      <w:fldChar w:fldCharType="begin"/>
    </w:r>
    <w:r>
      <w:rPr>
        <w:rStyle w:val="48"/>
      </w:rPr>
      <w:instrText xml:space="preserve"> PAGE </w:instrText>
    </w:r>
    <w:r>
      <w:rPr>
        <w:rStyle w:val="48"/>
      </w:rPr>
      <w:fldChar w:fldCharType="separate"/>
    </w:r>
    <w:r>
      <w:rPr>
        <w:rStyle w:val="48"/>
      </w:rPr>
      <w:t>1</w:t>
    </w:r>
    <w:r>
      <w:rPr>
        <w:rStyle w:val="48"/>
      </w:rPr>
      <w:fldChar w:fldCharType="end"/>
    </w:r>
    <w:r>
      <w:rPr>
        <w:rStyle w:val="48"/>
      </w:rPr>
      <w:t>/</w:t>
    </w:r>
    <w:r>
      <w:rPr>
        <w:rStyle w:val="48"/>
      </w:rPr>
      <w:fldChar w:fldCharType="begin"/>
    </w:r>
    <w:r>
      <w:rPr>
        <w:rStyle w:val="48"/>
      </w:rPr>
      <w:instrText xml:space="preserve"> NUMPAGES </w:instrText>
    </w:r>
    <w:r>
      <w:rPr>
        <w:rStyle w:val="48"/>
      </w:rPr>
      <w:fldChar w:fldCharType="separate"/>
    </w:r>
    <w:r>
      <w:rPr>
        <w:rStyle w:val="48"/>
      </w:rPr>
      <w:t>2</w:t>
    </w:r>
    <w:r>
      <w:rPr>
        <w:rStyle w:val="48"/>
      </w:rPr>
      <w:fldChar w:fldCharType="end"/>
    </w:r>
    <w:r>
      <w:rPr>
        <w:rStyle w:val="4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 w:tentative="0">
      <w:start w:val="1"/>
      <w:numFmt w:val="bullet"/>
      <w:pStyle w:val="26"/>
      <w:lvlText w:val="-"/>
      <w:lvlJc w:val="left"/>
      <w:pPr>
        <w:tabs>
          <w:tab w:val="left" w:pos="510"/>
        </w:tabs>
        <w:ind w:left="510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CD34B6"/>
    <w:multiLevelType w:val="multilevel"/>
    <w:tmpl w:val="31CD34B6"/>
    <w:lvl w:ilvl="0" w:tentative="0">
      <w:start w:val="1"/>
      <w:numFmt w:val="bullet"/>
      <w:pStyle w:val="23"/>
      <w:lvlText w:val="-"/>
      <w:lvlJc w:val="left"/>
      <w:pPr>
        <w:tabs>
          <w:tab w:val="left" w:pos="1361"/>
        </w:tabs>
        <w:ind w:left="1361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6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 w:tentative="0">
      <w:start w:val="1"/>
      <w:numFmt w:val="bullet"/>
      <w:pStyle w:val="31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5">
    <w:nsid w:val="43303F73"/>
    <w:multiLevelType w:val="multilevel"/>
    <w:tmpl w:val="43303F73"/>
    <w:lvl w:ilvl="0" w:tentative="0">
      <w:start w:val="1"/>
      <w:numFmt w:val="bullet"/>
      <w:pStyle w:val="25"/>
      <w:lvlText w:val="-"/>
      <w:lvlJc w:val="left"/>
      <w:pPr>
        <w:tabs>
          <w:tab w:val="left" w:pos="794"/>
        </w:tabs>
        <w:ind w:left="794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57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4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F52A81"/>
    <w:multiLevelType w:val="multilevel"/>
    <w:tmpl w:val="57F52A81"/>
    <w:lvl w:ilvl="0" w:tentative="0">
      <w:start w:val="1"/>
      <w:numFmt w:val="bullet"/>
      <w:pStyle w:val="24"/>
      <w:lvlText w:val="-"/>
      <w:lvlJc w:val="left"/>
      <w:pPr>
        <w:tabs>
          <w:tab w:val="left" w:pos="1077"/>
        </w:tabs>
        <w:ind w:left="1077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106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7752699"/>
    <w:multiLevelType w:val="multilevel"/>
    <w:tmpl w:val="77752699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displayBackgroundShape w:val="1"/>
  <w:bordersDoNotSurroundHeader w:val="0"/>
  <w:bordersDoNotSurroundFooter w:val="0"/>
  <w:attachedTemplate r:id="rId1"/>
  <w:documentProtection w:enforcement="0"/>
  <w:defaultTabStop w:val="567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0"/>
  <w:drawingGridVerticalOrigin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D1063"/>
    <w:rsid w:val="000006E1"/>
    <w:rsid w:val="000007ED"/>
    <w:rsid w:val="00002A37"/>
    <w:rsid w:val="00003883"/>
    <w:rsid w:val="000039F4"/>
    <w:rsid w:val="00003C78"/>
    <w:rsid w:val="00004E59"/>
    <w:rsid w:val="00006446"/>
    <w:rsid w:val="00006896"/>
    <w:rsid w:val="00007CDC"/>
    <w:rsid w:val="000118F5"/>
    <w:rsid w:val="00011B28"/>
    <w:rsid w:val="00013029"/>
    <w:rsid w:val="000134A1"/>
    <w:rsid w:val="00013ACF"/>
    <w:rsid w:val="00013E41"/>
    <w:rsid w:val="000151AE"/>
    <w:rsid w:val="00015AB5"/>
    <w:rsid w:val="00015D15"/>
    <w:rsid w:val="00015E3C"/>
    <w:rsid w:val="00016DB3"/>
    <w:rsid w:val="00017F27"/>
    <w:rsid w:val="0002161D"/>
    <w:rsid w:val="000217A0"/>
    <w:rsid w:val="00022DDE"/>
    <w:rsid w:val="00023308"/>
    <w:rsid w:val="0002564D"/>
    <w:rsid w:val="00025ECA"/>
    <w:rsid w:val="00027684"/>
    <w:rsid w:val="000306AE"/>
    <w:rsid w:val="000325B8"/>
    <w:rsid w:val="00032AC9"/>
    <w:rsid w:val="00033C08"/>
    <w:rsid w:val="000342F7"/>
    <w:rsid w:val="00034C15"/>
    <w:rsid w:val="00035D7D"/>
    <w:rsid w:val="00036BA1"/>
    <w:rsid w:val="0003739E"/>
    <w:rsid w:val="00037966"/>
    <w:rsid w:val="00041B7D"/>
    <w:rsid w:val="00041CCD"/>
    <w:rsid w:val="000422E2"/>
    <w:rsid w:val="00042F22"/>
    <w:rsid w:val="000435BC"/>
    <w:rsid w:val="000438D0"/>
    <w:rsid w:val="000444EF"/>
    <w:rsid w:val="00044C53"/>
    <w:rsid w:val="00047D7D"/>
    <w:rsid w:val="00051553"/>
    <w:rsid w:val="00052A07"/>
    <w:rsid w:val="000534E3"/>
    <w:rsid w:val="000548B0"/>
    <w:rsid w:val="000550F6"/>
    <w:rsid w:val="0005606A"/>
    <w:rsid w:val="00057117"/>
    <w:rsid w:val="0005786E"/>
    <w:rsid w:val="00060501"/>
    <w:rsid w:val="000616E7"/>
    <w:rsid w:val="00061E9E"/>
    <w:rsid w:val="0006487E"/>
    <w:rsid w:val="00065417"/>
    <w:rsid w:val="00065E1A"/>
    <w:rsid w:val="00073A7A"/>
    <w:rsid w:val="00075A05"/>
    <w:rsid w:val="00077B22"/>
    <w:rsid w:val="00077E5F"/>
    <w:rsid w:val="0008036A"/>
    <w:rsid w:val="00081AE6"/>
    <w:rsid w:val="00082802"/>
    <w:rsid w:val="00082A75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474"/>
    <w:rsid w:val="00093D57"/>
    <w:rsid w:val="0009510F"/>
    <w:rsid w:val="000968DD"/>
    <w:rsid w:val="0009732F"/>
    <w:rsid w:val="000A0069"/>
    <w:rsid w:val="000A1B7B"/>
    <w:rsid w:val="000A1E8D"/>
    <w:rsid w:val="000A53D5"/>
    <w:rsid w:val="000A56F2"/>
    <w:rsid w:val="000A577A"/>
    <w:rsid w:val="000A5821"/>
    <w:rsid w:val="000A598E"/>
    <w:rsid w:val="000A68FF"/>
    <w:rsid w:val="000B03D0"/>
    <w:rsid w:val="000B0762"/>
    <w:rsid w:val="000B2719"/>
    <w:rsid w:val="000B3A8F"/>
    <w:rsid w:val="000B3EA4"/>
    <w:rsid w:val="000B469E"/>
    <w:rsid w:val="000B4AB9"/>
    <w:rsid w:val="000B58C3"/>
    <w:rsid w:val="000B61E9"/>
    <w:rsid w:val="000C0E3A"/>
    <w:rsid w:val="000C165A"/>
    <w:rsid w:val="000C22CA"/>
    <w:rsid w:val="000C2E19"/>
    <w:rsid w:val="000C381B"/>
    <w:rsid w:val="000C4DA4"/>
    <w:rsid w:val="000C655E"/>
    <w:rsid w:val="000C76B7"/>
    <w:rsid w:val="000C7D2F"/>
    <w:rsid w:val="000D0D07"/>
    <w:rsid w:val="000D1622"/>
    <w:rsid w:val="000D2CF6"/>
    <w:rsid w:val="000D40DB"/>
    <w:rsid w:val="000D4797"/>
    <w:rsid w:val="000D6413"/>
    <w:rsid w:val="000D6C1F"/>
    <w:rsid w:val="000D734A"/>
    <w:rsid w:val="000D7B3F"/>
    <w:rsid w:val="000E0527"/>
    <w:rsid w:val="000E1E92"/>
    <w:rsid w:val="000E206C"/>
    <w:rsid w:val="000E3538"/>
    <w:rsid w:val="000E3544"/>
    <w:rsid w:val="000E40DF"/>
    <w:rsid w:val="000E52CE"/>
    <w:rsid w:val="000E5A1B"/>
    <w:rsid w:val="000E65E5"/>
    <w:rsid w:val="000E6ECE"/>
    <w:rsid w:val="000E7536"/>
    <w:rsid w:val="000F06D6"/>
    <w:rsid w:val="000F0EB1"/>
    <w:rsid w:val="000F1106"/>
    <w:rsid w:val="000F1543"/>
    <w:rsid w:val="000F185A"/>
    <w:rsid w:val="000F3BE9"/>
    <w:rsid w:val="000F3F6C"/>
    <w:rsid w:val="000F4F9E"/>
    <w:rsid w:val="000F53E5"/>
    <w:rsid w:val="000F5687"/>
    <w:rsid w:val="000F6DF3"/>
    <w:rsid w:val="001005FF"/>
    <w:rsid w:val="00100724"/>
    <w:rsid w:val="00100B00"/>
    <w:rsid w:val="00102312"/>
    <w:rsid w:val="00103841"/>
    <w:rsid w:val="00104A02"/>
    <w:rsid w:val="00104AA5"/>
    <w:rsid w:val="00105E96"/>
    <w:rsid w:val="001062FB"/>
    <w:rsid w:val="001063E6"/>
    <w:rsid w:val="00110BCD"/>
    <w:rsid w:val="00110FCA"/>
    <w:rsid w:val="0011208B"/>
    <w:rsid w:val="00113CF4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28B2"/>
    <w:rsid w:val="00123361"/>
    <w:rsid w:val="0012377F"/>
    <w:rsid w:val="00124314"/>
    <w:rsid w:val="001245AD"/>
    <w:rsid w:val="00124707"/>
    <w:rsid w:val="00125AEE"/>
    <w:rsid w:val="00126B4A"/>
    <w:rsid w:val="0013028A"/>
    <w:rsid w:val="00132FD0"/>
    <w:rsid w:val="001344C0"/>
    <w:rsid w:val="001346FA"/>
    <w:rsid w:val="00134D51"/>
    <w:rsid w:val="00135252"/>
    <w:rsid w:val="0013556B"/>
    <w:rsid w:val="00136F17"/>
    <w:rsid w:val="00137AB5"/>
    <w:rsid w:val="00137F0B"/>
    <w:rsid w:val="00142AA5"/>
    <w:rsid w:val="001433E0"/>
    <w:rsid w:val="0014605A"/>
    <w:rsid w:val="001467CF"/>
    <w:rsid w:val="00146D02"/>
    <w:rsid w:val="001501D4"/>
    <w:rsid w:val="00151634"/>
    <w:rsid w:val="00151C6F"/>
    <w:rsid w:val="00151E23"/>
    <w:rsid w:val="001526E0"/>
    <w:rsid w:val="001546FF"/>
    <w:rsid w:val="00154D00"/>
    <w:rsid w:val="00154E3C"/>
    <w:rsid w:val="001551B5"/>
    <w:rsid w:val="001552D9"/>
    <w:rsid w:val="00155A1B"/>
    <w:rsid w:val="00156C4C"/>
    <w:rsid w:val="00162FE4"/>
    <w:rsid w:val="001630E5"/>
    <w:rsid w:val="001657E5"/>
    <w:rsid w:val="001659C1"/>
    <w:rsid w:val="0016755B"/>
    <w:rsid w:val="0017105C"/>
    <w:rsid w:val="001710F5"/>
    <w:rsid w:val="001727B5"/>
    <w:rsid w:val="0017342D"/>
    <w:rsid w:val="00173483"/>
    <w:rsid w:val="0017350A"/>
    <w:rsid w:val="00173A8E"/>
    <w:rsid w:val="001741A3"/>
    <w:rsid w:val="00177142"/>
    <w:rsid w:val="00177795"/>
    <w:rsid w:val="00177ECF"/>
    <w:rsid w:val="0018143F"/>
    <w:rsid w:val="00181B1E"/>
    <w:rsid w:val="00181CC4"/>
    <w:rsid w:val="001838EB"/>
    <w:rsid w:val="00185A04"/>
    <w:rsid w:val="00190AC1"/>
    <w:rsid w:val="0019341A"/>
    <w:rsid w:val="00194686"/>
    <w:rsid w:val="00195B99"/>
    <w:rsid w:val="00197322"/>
    <w:rsid w:val="00197AFB"/>
    <w:rsid w:val="00197DF9"/>
    <w:rsid w:val="001A045C"/>
    <w:rsid w:val="001A0501"/>
    <w:rsid w:val="001A09B0"/>
    <w:rsid w:val="001A09B1"/>
    <w:rsid w:val="001A1987"/>
    <w:rsid w:val="001A2505"/>
    <w:rsid w:val="001A2564"/>
    <w:rsid w:val="001A2852"/>
    <w:rsid w:val="001A3FB7"/>
    <w:rsid w:val="001A6173"/>
    <w:rsid w:val="001A6CBA"/>
    <w:rsid w:val="001B0D97"/>
    <w:rsid w:val="001B264D"/>
    <w:rsid w:val="001B396E"/>
    <w:rsid w:val="001B3CEF"/>
    <w:rsid w:val="001B4F24"/>
    <w:rsid w:val="001B4FE7"/>
    <w:rsid w:val="001B5A5D"/>
    <w:rsid w:val="001B72B3"/>
    <w:rsid w:val="001B7B45"/>
    <w:rsid w:val="001C13BD"/>
    <w:rsid w:val="001C1CE5"/>
    <w:rsid w:val="001C2CE1"/>
    <w:rsid w:val="001C3D2A"/>
    <w:rsid w:val="001C3F4E"/>
    <w:rsid w:val="001C7A37"/>
    <w:rsid w:val="001D05CD"/>
    <w:rsid w:val="001D092D"/>
    <w:rsid w:val="001D0B8E"/>
    <w:rsid w:val="001D2628"/>
    <w:rsid w:val="001D2A95"/>
    <w:rsid w:val="001D2D6E"/>
    <w:rsid w:val="001D37C4"/>
    <w:rsid w:val="001D4779"/>
    <w:rsid w:val="001D48BC"/>
    <w:rsid w:val="001D513C"/>
    <w:rsid w:val="001D51BA"/>
    <w:rsid w:val="001D55DB"/>
    <w:rsid w:val="001D5C9C"/>
    <w:rsid w:val="001D5DA4"/>
    <w:rsid w:val="001D6342"/>
    <w:rsid w:val="001D6D53"/>
    <w:rsid w:val="001E136F"/>
    <w:rsid w:val="001E2872"/>
    <w:rsid w:val="001E2F49"/>
    <w:rsid w:val="001E5741"/>
    <w:rsid w:val="001E58E2"/>
    <w:rsid w:val="001E5CD4"/>
    <w:rsid w:val="001E5F81"/>
    <w:rsid w:val="001E6C95"/>
    <w:rsid w:val="001E7AED"/>
    <w:rsid w:val="001F1232"/>
    <w:rsid w:val="001F1695"/>
    <w:rsid w:val="001F1BF5"/>
    <w:rsid w:val="001F2779"/>
    <w:rsid w:val="001F2C5D"/>
    <w:rsid w:val="001F307E"/>
    <w:rsid w:val="001F3916"/>
    <w:rsid w:val="001F48C6"/>
    <w:rsid w:val="001F54C5"/>
    <w:rsid w:val="001F5F7A"/>
    <w:rsid w:val="001F662C"/>
    <w:rsid w:val="001F7074"/>
    <w:rsid w:val="001F7A52"/>
    <w:rsid w:val="00200490"/>
    <w:rsid w:val="00200D1D"/>
    <w:rsid w:val="00200D60"/>
    <w:rsid w:val="00200DA2"/>
    <w:rsid w:val="00201F3A"/>
    <w:rsid w:val="0020332E"/>
    <w:rsid w:val="00203F96"/>
    <w:rsid w:val="00204EB9"/>
    <w:rsid w:val="002056EB"/>
    <w:rsid w:val="00205F25"/>
    <w:rsid w:val="002069B2"/>
    <w:rsid w:val="00207FA3"/>
    <w:rsid w:val="00210489"/>
    <w:rsid w:val="00210D52"/>
    <w:rsid w:val="00211432"/>
    <w:rsid w:val="00214022"/>
    <w:rsid w:val="00214DA8"/>
    <w:rsid w:val="00215423"/>
    <w:rsid w:val="002158FA"/>
    <w:rsid w:val="00220600"/>
    <w:rsid w:val="00220C63"/>
    <w:rsid w:val="00221801"/>
    <w:rsid w:val="002224DB"/>
    <w:rsid w:val="00222D3D"/>
    <w:rsid w:val="00222E3E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5632"/>
    <w:rsid w:val="00235872"/>
    <w:rsid w:val="0023657A"/>
    <w:rsid w:val="002365F9"/>
    <w:rsid w:val="002373F5"/>
    <w:rsid w:val="002377EC"/>
    <w:rsid w:val="00241559"/>
    <w:rsid w:val="002431B1"/>
    <w:rsid w:val="00243314"/>
    <w:rsid w:val="002435B3"/>
    <w:rsid w:val="00243D14"/>
    <w:rsid w:val="002451C4"/>
    <w:rsid w:val="002458EB"/>
    <w:rsid w:val="00246E44"/>
    <w:rsid w:val="002500C8"/>
    <w:rsid w:val="0025050A"/>
    <w:rsid w:val="002518B2"/>
    <w:rsid w:val="00251C18"/>
    <w:rsid w:val="00252252"/>
    <w:rsid w:val="00252EBA"/>
    <w:rsid w:val="002532B1"/>
    <w:rsid w:val="00253AF0"/>
    <w:rsid w:val="002540F4"/>
    <w:rsid w:val="002555BB"/>
    <w:rsid w:val="00256492"/>
    <w:rsid w:val="00257543"/>
    <w:rsid w:val="0025797A"/>
    <w:rsid w:val="002603D3"/>
    <w:rsid w:val="00261062"/>
    <w:rsid w:val="002617E7"/>
    <w:rsid w:val="002618F2"/>
    <w:rsid w:val="0026254C"/>
    <w:rsid w:val="002641C1"/>
    <w:rsid w:val="00264228"/>
    <w:rsid w:val="00264334"/>
    <w:rsid w:val="0026473E"/>
    <w:rsid w:val="00266214"/>
    <w:rsid w:val="00266497"/>
    <w:rsid w:val="00267C83"/>
    <w:rsid w:val="00267C85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280A"/>
    <w:rsid w:val="00283E47"/>
    <w:rsid w:val="00285658"/>
    <w:rsid w:val="00286ACD"/>
    <w:rsid w:val="00287838"/>
    <w:rsid w:val="002878B2"/>
    <w:rsid w:val="002907B5"/>
    <w:rsid w:val="00291FDE"/>
    <w:rsid w:val="0029261E"/>
    <w:rsid w:val="00292E17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4F6"/>
    <w:rsid w:val="002A1D4E"/>
    <w:rsid w:val="002A2869"/>
    <w:rsid w:val="002A2A47"/>
    <w:rsid w:val="002A3352"/>
    <w:rsid w:val="002A5C73"/>
    <w:rsid w:val="002A66D2"/>
    <w:rsid w:val="002A7309"/>
    <w:rsid w:val="002A748C"/>
    <w:rsid w:val="002B241D"/>
    <w:rsid w:val="002B24D6"/>
    <w:rsid w:val="002B2DB8"/>
    <w:rsid w:val="002B37A7"/>
    <w:rsid w:val="002B42B7"/>
    <w:rsid w:val="002B615D"/>
    <w:rsid w:val="002B6E2B"/>
    <w:rsid w:val="002B6E98"/>
    <w:rsid w:val="002B750B"/>
    <w:rsid w:val="002C280C"/>
    <w:rsid w:val="002C41E6"/>
    <w:rsid w:val="002C491E"/>
    <w:rsid w:val="002C5EF7"/>
    <w:rsid w:val="002C6088"/>
    <w:rsid w:val="002C6773"/>
    <w:rsid w:val="002C71CD"/>
    <w:rsid w:val="002C7C99"/>
    <w:rsid w:val="002D071A"/>
    <w:rsid w:val="002D0A6F"/>
    <w:rsid w:val="002D0C4B"/>
    <w:rsid w:val="002D0C7B"/>
    <w:rsid w:val="002D34B2"/>
    <w:rsid w:val="002D47A5"/>
    <w:rsid w:val="002D71DE"/>
    <w:rsid w:val="002D7637"/>
    <w:rsid w:val="002E11A6"/>
    <w:rsid w:val="002E17F2"/>
    <w:rsid w:val="002E3735"/>
    <w:rsid w:val="002E3EA2"/>
    <w:rsid w:val="002E698E"/>
    <w:rsid w:val="002E6CBB"/>
    <w:rsid w:val="002E7CAE"/>
    <w:rsid w:val="002F2674"/>
    <w:rsid w:val="002F2771"/>
    <w:rsid w:val="002F365C"/>
    <w:rsid w:val="002F37A9"/>
    <w:rsid w:val="002F44AC"/>
    <w:rsid w:val="002F4866"/>
    <w:rsid w:val="002F5789"/>
    <w:rsid w:val="002F6C2F"/>
    <w:rsid w:val="002F6F8F"/>
    <w:rsid w:val="00300317"/>
    <w:rsid w:val="003008D3"/>
    <w:rsid w:val="00301BCF"/>
    <w:rsid w:val="00301CE6"/>
    <w:rsid w:val="0030256B"/>
    <w:rsid w:val="00304FFC"/>
    <w:rsid w:val="0030501F"/>
    <w:rsid w:val="003056E7"/>
    <w:rsid w:val="00307206"/>
    <w:rsid w:val="00307220"/>
    <w:rsid w:val="00307BA1"/>
    <w:rsid w:val="00310268"/>
    <w:rsid w:val="00310A7A"/>
    <w:rsid w:val="00310D6A"/>
    <w:rsid w:val="00311702"/>
    <w:rsid w:val="00311E82"/>
    <w:rsid w:val="00311EC9"/>
    <w:rsid w:val="00312720"/>
    <w:rsid w:val="00312C72"/>
    <w:rsid w:val="00313806"/>
    <w:rsid w:val="00313FD6"/>
    <w:rsid w:val="003143BD"/>
    <w:rsid w:val="00314C6F"/>
    <w:rsid w:val="00317A53"/>
    <w:rsid w:val="003203ED"/>
    <w:rsid w:val="00321E95"/>
    <w:rsid w:val="00322C9F"/>
    <w:rsid w:val="00323CE1"/>
    <w:rsid w:val="00324D23"/>
    <w:rsid w:val="003304CA"/>
    <w:rsid w:val="00331751"/>
    <w:rsid w:val="00332752"/>
    <w:rsid w:val="0033360C"/>
    <w:rsid w:val="00334579"/>
    <w:rsid w:val="00335858"/>
    <w:rsid w:val="00336BDA"/>
    <w:rsid w:val="003400C8"/>
    <w:rsid w:val="00340B42"/>
    <w:rsid w:val="003423A6"/>
    <w:rsid w:val="00342BD7"/>
    <w:rsid w:val="00343A07"/>
    <w:rsid w:val="0034432D"/>
    <w:rsid w:val="00346DB5"/>
    <w:rsid w:val="003477B1"/>
    <w:rsid w:val="00347E4D"/>
    <w:rsid w:val="00350499"/>
    <w:rsid w:val="00350AE0"/>
    <w:rsid w:val="00351110"/>
    <w:rsid w:val="003513CA"/>
    <w:rsid w:val="003518E5"/>
    <w:rsid w:val="00352D06"/>
    <w:rsid w:val="00354501"/>
    <w:rsid w:val="0035491B"/>
    <w:rsid w:val="00355AAF"/>
    <w:rsid w:val="00355FF7"/>
    <w:rsid w:val="00357380"/>
    <w:rsid w:val="003602D9"/>
    <w:rsid w:val="003604CE"/>
    <w:rsid w:val="00360F65"/>
    <w:rsid w:val="00361724"/>
    <w:rsid w:val="0036343A"/>
    <w:rsid w:val="0036439C"/>
    <w:rsid w:val="003659FC"/>
    <w:rsid w:val="00370E47"/>
    <w:rsid w:val="00371118"/>
    <w:rsid w:val="00371751"/>
    <w:rsid w:val="003742AC"/>
    <w:rsid w:val="00377CE1"/>
    <w:rsid w:val="003814F6"/>
    <w:rsid w:val="003825D2"/>
    <w:rsid w:val="0038430F"/>
    <w:rsid w:val="00384A79"/>
    <w:rsid w:val="00385A75"/>
    <w:rsid w:val="00385A92"/>
    <w:rsid w:val="00385BF0"/>
    <w:rsid w:val="0038733C"/>
    <w:rsid w:val="003908B9"/>
    <w:rsid w:val="003910E9"/>
    <w:rsid w:val="003912C5"/>
    <w:rsid w:val="003939FF"/>
    <w:rsid w:val="00394496"/>
    <w:rsid w:val="003944CB"/>
    <w:rsid w:val="00394C68"/>
    <w:rsid w:val="00395CB6"/>
    <w:rsid w:val="003A0D9B"/>
    <w:rsid w:val="003A2223"/>
    <w:rsid w:val="003A294A"/>
    <w:rsid w:val="003A2A0F"/>
    <w:rsid w:val="003A38BD"/>
    <w:rsid w:val="003A45A1"/>
    <w:rsid w:val="003A5507"/>
    <w:rsid w:val="003A5B0A"/>
    <w:rsid w:val="003A6587"/>
    <w:rsid w:val="003A6BAC"/>
    <w:rsid w:val="003A721A"/>
    <w:rsid w:val="003A7EF3"/>
    <w:rsid w:val="003B159C"/>
    <w:rsid w:val="003B27F5"/>
    <w:rsid w:val="003B369F"/>
    <w:rsid w:val="003B36A3"/>
    <w:rsid w:val="003B3ED3"/>
    <w:rsid w:val="003B460B"/>
    <w:rsid w:val="003B7456"/>
    <w:rsid w:val="003B7FE5"/>
    <w:rsid w:val="003B7FF3"/>
    <w:rsid w:val="003C11C8"/>
    <w:rsid w:val="003C2702"/>
    <w:rsid w:val="003C2AFD"/>
    <w:rsid w:val="003C5153"/>
    <w:rsid w:val="003C7806"/>
    <w:rsid w:val="003D109F"/>
    <w:rsid w:val="003D2478"/>
    <w:rsid w:val="003D3014"/>
    <w:rsid w:val="003D3C45"/>
    <w:rsid w:val="003D5B1F"/>
    <w:rsid w:val="003D684E"/>
    <w:rsid w:val="003D72A8"/>
    <w:rsid w:val="003E15FA"/>
    <w:rsid w:val="003E3303"/>
    <w:rsid w:val="003E55E4"/>
    <w:rsid w:val="003E5EB9"/>
    <w:rsid w:val="003E74E3"/>
    <w:rsid w:val="003F05C7"/>
    <w:rsid w:val="003F0FF8"/>
    <w:rsid w:val="003F2CD4"/>
    <w:rsid w:val="003F2F6E"/>
    <w:rsid w:val="003F5588"/>
    <w:rsid w:val="003F6357"/>
    <w:rsid w:val="003F6BBE"/>
    <w:rsid w:val="003F772D"/>
    <w:rsid w:val="003F77BD"/>
    <w:rsid w:val="003F7A4F"/>
    <w:rsid w:val="003F7B94"/>
    <w:rsid w:val="004000E8"/>
    <w:rsid w:val="00402E25"/>
    <w:rsid w:val="00402E2B"/>
    <w:rsid w:val="00403ED7"/>
    <w:rsid w:val="00404315"/>
    <w:rsid w:val="0040512B"/>
    <w:rsid w:val="0040526F"/>
    <w:rsid w:val="00405CA5"/>
    <w:rsid w:val="00407624"/>
    <w:rsid w:val="00407CD3"/>
    <w:rsid w:val="00410134"/>
    <w:rsid w:val="00410B72"/>
    <w:rsid w:val="00410F18"/>
    <w:rsid w:val="004115E5"/>
    <w:rsid w:val="0041263E"/>
    <w:rsid w:val="004132D7"/>
    <w:rsid w:val="00413AAC"/>
    <w:rsid w:val="004153F6"/>
    <w:rsid w:val="00415C6B"/>
    <w:rsid w:val="004162BC"/>
    <w:rsid w:val="00416FCD"/>
    <w:rsid w:val="004170A7"/>
    <w:rsid w:val="004172F3"/>
    <w:rsid w:val="004201BF"/>
    <w:rsid w:val="00420EA6"/>
    <w:rsid w:val="00421105"/>
    <w:rsid w:val="00422A16"/>
    <w:rsid w:val="004230DF"/>
    <w:rsid w:val="004242F4"/>
    <w:rsid w:val="00427248"/>
    <w:rsid w:val="00427B11"/>
    <w:rsid w:val="00430722"/>
    <w:rsid w:val="00430A97"/>
    <w:rsid w:val="00431368"/>
    <w:rsid w:val="0043450D"/>
    <w:rsid w:val="0043487D"/>
    <w:rsid w:val="004354A1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DFA"/>
    <w:rsid w:val="004517AA"/>
    <w:rsid w:val="00452CAC"/>
    <w:rsid w:val="00454409"/>
    <w:rsid w:val="00456CDD"/>
    <w:rsid w:val="00457565"/>
    <w:rsid w:val="00457B71"/>
    <w:rsid w:val="00457C09"/>
    <w:rsid w:val="0046259C"/>
    <w:rsid w:val="004669E2"/>
    <w:rsid w:val="004679C1"/>
    <w:rsid w:val="00467FBA"/>
    <w:rsid w:val="00470C31"/>
    <w:rsid w:val="0047201B"/>
    <w:rsid w:val="004727FA"/>
    <w:rsid w:val="004734D0"/>
    <w:rsid w:val="00473510"/>
    <w:rsid w:val="0047374F"/>
    <w:rsid w:val="00473869"/>
    <w:rsid w:val="004741F8"/>
    <w:rsid w:val="0047435A"/>
    <w:rsid w:val="00474401"/>
    <w:rsid w:val="0047556B"/>
    <w:rsid w:val="00477768"/>
    <w:rsid w:val="004779AE"/>
    <w:rsid w:val="004822CE"/>
    <w:rsid w:val="00484A8D"/>
    <w:rsid w:val="00484E4A"/>
    <w:rsid w:val="00485A43"/>
    <w:rsid w:val="00486065"/>
    <w:rsid w:val="0048669D"/>
    <w:rsid w:val="004873D9"/>
    <w:rsid w:val="00490C47"/>
    <w:rsid w:val="00490D0B"/>
    <w:rsid w:val="0049118B"/>
    <w:rsid w:val="00492BC5"/>
    <w:rsid w:val="00493761"/>
    <w:rsid w:val="00493AB1"/>
    <w:rsid w:val="00494F66"/>
    <w:rsid w:val="004964F1"/>
    <w:rsid w:val="004A09D3"/>
    <w:rsid w:val="004A16BC"/>
    <w:rsid w:val="004A2A65"/>
    <w:rsid w:val="004A2B94"/>
    <w:rsid w:val="004A2C27"/>
    <w:rsid w:val="004A655D"/>
    <w:rsid w:val="004A661E"/>
    <w:rsid w:val="004A6868"/>
    <w:rsid w:val="004B787B"/>
    <w:rsid w:val="004B7C0C"/>
    <w:rsid w:val="004C01C8"/>
    <w:rsid w:val="004C0D64"/>
    <w:rsid w:val="004C1338"/>
    <w:rsid w:val="004C2284"/>
    <w:rsid w:val="004C2DB9"/>
    <w:rsid w:val="004C3108"/>
    <w:rsid w:val="004C3898"/>
    <w:rsid w:val="004C4042"/>
    <w:rsid w:val="004C5D43"/>
    <w:rsid w:val="004C68E9"/>
    <w:rsid w:val="004D0886"/>
    <w:rsid w:val="004D0A7A"/>
    <w:rsid w:val="004D1B91"/>
    <w:rsid w:val="004D3552"/>
    <w:rsid w:val="004D36B1"/>
    <w:rsid w:val="004D431B"/>
    <w:rsid w:val="004D6356"/>
    <w:rsid w:val="004D677E"/>
    <w:rsid w:val="004D7EBD"/>
    <w:rsid w:val="004E15F5"/>
    <w:rsid w:val="004E1829"/>
    <w:rsid w:val="004E1BCE"/>
    <w:rsid w:val="004E254D"/>
    <w:rsid w:val="004E2680"/>
    <w:rsid w:val="004E28F9"/>
    <w:rsid w:val="004E3819"/>
    <w:rsid w:val="004E462E"/>
    <w:rsid w:val="004E4B5D"/>
    <w:rsid w:val="004E56DC"/>
    <w:rsid w:val="004E6F87"/>
    <w:rsid w:val="004E7052"/>
    <w:rsid w:val="004E76F4"/>
    <w:rsid w:val="004F0254"/>
    <w:rsid w:val="004F0B4E"/>
    <w:rsid w:val="004F0B6C"/>
    <w:rsid w:val="004F1B3A"/>
    <w:rsid w:val="004F2078"/>
    <w:rsid w:val="004F2325"/>
    <w:rsid w:val="004F26BF"/>
    <w:rsid w:val="004F3080"/>
    <w:rsid w:val="004F4C3A"/>
    <w:rsid w:val="004F4DA3"/>
    <w:rsid w:val="004F608A"/>
    <w:rsid w:val="00500023"/>
    <w:rsid w:val="0050020C"/>
    <w:rsid w:val="00502A0C"/>
    <w:rsid w:val="00503F09"/>
    <w:rsid w:val="00506557"/>
    <w:rsid w:val="0050677A"/>
    <w:rsid w:val="00506E4A"/>
    <w:rsid w:val="00507A57"/>
    <w:rsid w:val="005104B9"/>
    <w:rsid w:val="005108D8"/>
    <w:rsid w:val="005116F9"/>
    <w:rsid w:val="00511FE3"/>
    <w:rsid w:val="005138AF"/>
    <w:rsid w:val="005143B6"/>
    <w:rsid w:val="00514A3B"/>
    <w:rsid w:val="005153A7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259"/>
    <w:rsid w:val="005336BB"/>
    <w:rsid w:val="00533DBC"/>
    <w:rsid w:val="00533EA8"/>
    <w:rsid w:val="00534B59"/>
    <w:rsid w:val="00535D3E"/>
    <w:rsid w:val="0053627A"/>
    <w:rsid w:val="00536759"/>
    <w:rsid w:val="00537C62"/>
    <w:rsid w:val="00540D7E"/>
    <w:rsid w:val="005414E7"/>
    <w:rsid w:val="00544E2D"/>
    <w:rsid w:val="005455E8"/>
    <w:rsid w:val="00546970"/>
    <w:rsid w:val="00552C30"/>
    <w:rsid w:val="00553B15"/>
    <w:rsid w:val="00554E19"/>
    <w:rsid w:val="0055632C"/>
    <w:rsid w:val="00556337"/>
    <w:rsid w:val="005567D1"/>
    <w:rsid w:val="0056121F"/>
    <w:rsid w:val="00563BF7"/>
    <w:rsid w:val="0056447F"/>
    <w:rsid w:val="00564D1F"/>
    <w:rsid w:val="00566A3E"/>
    <w:rsid w:val="00566BD5"/>
    <w:rsid w:val="00566C37"/>
    <w:rsid w:val="00571B00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4A65"/>
    <w:rsid w:val="0058798C"/>
    <w:rsid w:val="00587DAF"/>
    <w:rsid w:val="005900FA"/>
    <w:rsid w:val="0059171E"/>
    <w:rsid w:val="005935A4"/>
    <w:rsid w:val="00594287"/>
    <w:rsid w:val="005948C2"/>
    <w:rsid w:val="005951F0"/>
    <w:rsid w:val="00595DCA"/>
    <w:rsid w:val="00597455"/>
    <w:rsid w:val="0059779B"/>
    <w:rsid w:val="005A1C1C"/>
    <w:rsid w:val="005A209A"/>
    <w:rsid w:val="005A662D"/>
    <w:rsid w:val="005A6953"/>
    <w:rsid w:val="005B1603"/>
    <w:rsid w:val="005B35D7"/>
    <w:rsid w:val="005B392A"/>
    <w:rsid w:val="005B3AA3"/>
    <w:rsid w:val="005B436F"/>
    <w:rsid w:val="005B591A"/>
    <w:rsid w:val="005B64FE"/>
    <w:rsid w:val="005B6E26"/>
    <w:rsid w:val="005B6F2D"/>
    <w:rsid w:val="005B6F83"/>
    <w:rsid w:val="005B7117"/>
    <w:rsid w:val="005B7223"/>
    <w:rsid w:val="005C087A"/>
    <w:rsid w:val="005C3462"/>
    <w:rsid w:val="005C3B9A"/>
    <w:rsid w:val="005C4AF9"/>
    <w:rsid w:val="005C5782"/>
    <w:rsid w:val="005C67B7"/>
    <w:rsid w:val="005C6885"/>
    <w:rsid w:val="005C6FA9"/>
    <w:rsid w:val="005C74FB"/>
    <w:rsid w:val="005D14F1"/>
    <w:rsid w:val="005D1602"/>
    <w:rsid w:val="005D3FDD"/>
    <w:rsid w:val="005D5136"/>
    <w:rsid w:val="005D7501"/>
    <w:rsid w:val="005D77AF"/>
    <w:rsid w:val="005E03C7"/>
    <w:rsid w:val="005E03CE"/>
    <w:rsid w:val="005E1120"/>
    <w:rsid w:val="005E2399"/>
    <w:rsid w:val="005E385F"/>
    <w:rsid w:val="005E452E"/>
    <w:rsid w:val="005E515E"/>
    <w:rsid w:val="005E5B81"/>
    <w:rsid w:val="005E6079"/>
    <w:rsid w:val="005E6277"/>
    <w:rsid w:val="005E69C8"/>
    <w:rsid w:val="005E6A88"/>
    <w:rsid w:val="005E6D2A"/>
    <w:rsid w:val="005E7774"/>
    <w:rsid w:val="005E7A2B"/>
    <w:rsid w:val="005F255E"/>
    <w:rsid w:val="005F2CB1"/>
    <w:rsid w:val="005F3025"/>
    <w:rsid w:val="005F3DA8"/>
    <w:rsid w:val="005F517C"/>
    <w:rsid w:val="005F6103"/>
    <w:rsid w:val="005F618C"/>
    <w:rsid w:val="005F63A0"/>
    <w:rsid w:val="005F6F11"/>
    <w:rsid w:val="005F70BD"/>
    <w:rsid w:val="00600C29"/>
    <w:rsid w:val="0060283C"/>
    <w:rsid w:val="00602953"/>
    <w:rsid w:val="00603865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11327"/>
    <w:rsid w:val="00611753"/>
    <w:rsid w:val="00611B83"/>
    <w:rsid w:val="0061226C"/>
    <w:rsid w:val="00613257"/>
    <w:rsid w:val="00614167"/>
    <w:rsid w:val="00614C6D"/>
    <w:rsid w:val="00617022"/>
    <w:rsid w:val="00617D85"/>
    <w:rsid w:val="00620A71"/>
    <w:rsid w:val="00620D80"/>
    <w:rsid w:val="00623262"/>
    <w:rsid w:val="006234A6"/>
    <w:rsid w:val="006243CE"/>
    <w:rsid w:val="0062565C"/>
    <w:rsid w:val="00626565"/>
    <w:rsid w:val="00630001"/>
    <w:rsid w:val="00630B40"/>
    <w:rsid w:val="00631092"/>
    <w:rsid w:val="006311B3"/>
    <w:rsid w:val="00631740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0655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6"/>
    <w:rsid w:val="0064701F"/>
    <w:rsid w:val="00647207"/>
    <w:rsid w:val="00647C6B"/>
    <w:rsid w:val="00650214"/>
    <w:rsid w:val="00650AB9"/>
    <w:rsid w:val="00650EF2"/>
    <w:rsid w:val="00651C5B"/>
    <w:rsid w:val="00652CA0"/>
    <w:rsid w:val="00653912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514A"/>
    <w:rsid w:val="00687330"/>
    <w:rsid w:val="00691054"/>
    <w:rsid w:val="00692A96"/>
    <w:rsid w:val="0069308E"/>
    <w:rsid w:val="00695812"/>
    <w:rsid w:val="00695FC2"/>
    <w:rsid w:val="00696949"/>
    <w:rsid w:val="00696F29"/>
    <w:rsid w:val="00697052"/>
    <w:rsid w:val="00697421"/>
    <w:rsid w:val="006A1701"/>
    <w:rsid w:val="006A173C"/>
    <w:rsid w:val="006A1F4C"/>
    <w:rsid w:val="006A2A2C"/>
    <w:rsid w:val="006A2C28"/>
    <w:rsid w:val="006A3CDF"/>
    <w:rsid w:val="006A46FB"/>
    <w:rsid w:val="006A531B"/>
    <w:rsid w:val="006A5E28"/>
    <w:rsid w:val="006A697B"/>
    <w:rsid w:val="006A78D9"/>
    <w:rsid w:val="006A7972"/>
    <w:rsid w:val="006A7AFF"/>
    <w:rsid w:val="006A7D7C"/>
    <w:rsid w:val="006B0544"/>
    <w:rsid w:val="006B1816"/>
    <w:rsid w:val="006B1F99"/>
    <w:rsid w:val="006B2099"/>
    <w:rsid w:val="006B24E9"/>
    <w:rsid w:val="006B50CF"/>
    <w:rsid w:val="006B61B1"/>
    <w:rsid w:val="006B70F5"/>
    <w:rsid w:val="006C03B8"/>
    <w:rsid w:val="006C2DF8"/>
    <w:rsid w:val="006C47AF"/>
    <w:rsid w:val="006C57F3"/>
    <w:rsid w:val="006C5868"/>
    <w:rsid w:val="006C5EC9"/>
    <w:rsid w:val="006C6059"/>
    <w:rsid w:val="006C61B0"/>
    <w:rsid w:val="006C7522"/>
    <w:rsid w:val="006C7A66"/>
    <w:rsid w:val="006C7ACB"/>
    <w:rsid w:val="006D08FA"/>
    <w:rsid w:val="006D1E26"/>
    <w:rsid w:val="006D2575"/>
    <w:rsid w:val="006D2916"/>
    <w:rsid w:val="006D4BBC"/>
    <w:rsid w:val="006D6D05"/>
    <w:rsid w:val="006D6F08"/>
    <w:rsid w:val="006D7258"/>
    <w:rsid w:val="006D75FF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691A"/>
    <w:rsid w:val="006E733E"/>
    <w:rsid w:val="006E7D3B"/>
    <w:rsid w:val="006E7FDC"/>
    <w:rsid w:val="006F0DC3"/>
    <w:rsid w:val="006F1B70"/>
    <w:rsid w:val="006F2EF4"/>
    <w:rsid w:val="006F341D"/>
    <w:rsid w:val="006F3CDE"/>
    <w:rsid w:val="006F58D4"/>
    <w:rsid w:val="006F651B"/>
    <w:rsid w:val="006F7BFA"/>
    <w:rsid w:val="006F7C26"/>
    <w:rsid w:val="006F7D70"/>
    <w:rsid w:val="007002C4"/>
    <w:rsid w:val="00700965"/>
    <w:rsid w:val="00700C67"/>
    <w:rsid w:val="00700EF5"/>
    <w:rsid w:val="00701692"/>
    <w:rsid w:val="0070346E"/>
    <w:rsid w:val="0070372B"/>
    <w:rsid w:val="00704071"/>
    <w:rsid w:val="007043D0"/>
    <w:rsid w:val="00704EDB"/>
    <w:rsid w:val="007051A9"/>
    <w:rsid w:val="00706101"/>
    <w:rsid w:val="00707072"/>
    <w:rsid w:val="00707AA1"/>
    <w:rsid w:val="00707D61"/>
    <w:rsid w:val="00711318"/>
    <w:rsid w:val="00711DC7"/>
    <w:rsid w:val="00712287"/>
    <w:rsid w:val="00712499"/>
    <w:rsid w:val="00712772"/>
    <w:rsid w:val="007148D3"/>
    <w:rsid w:val="00714F46"/>
    <w:rsid w:val="00715058"/>
    <w:rsid w:val="00715B9A"/>
    <w:rsid w:val="00715CC4"/>
    <w:rsid w:val="00716521"/>
    <w:rsid w:val="00721009"/>
    <w:rsid w:val="007210E5"/>
    <w:rsid w:val="007214DF"/>
    <w:rsid w:val="00721CB4"/>
    <w:rsid w:val="00722F25"/>
    <w:rsid w:val="00724E89"/>
    <w:rsid w:val="00724E91"/>
    <w:rsid w:val="00726EA6"/>
    <w:rsid w:val="00727208"/>
    <w:rsid w:val="00727680"/>
    <w:rsid w:val="007318E6"/>
    <w:rsid w:val="00732F08"/>
    <w:rsid w:val="00732FD6"/>
    <w:rsid w:val="0073300A"/>
    <w:rsid w:val="0073394F"/>
    <w:rsid w:val="007348B1"/>
    <w:rsid w:val="00734A5E"/>
    <w:rsid w:val="00734C6C"/>
    <w:rsid w:val="00735561"/>
    <w:rsid w:val="00735DCC"/>
    <w:rsid w:val="007362A6"/>
    <w:rsid w:val="00736D7D"/>
    <w:rsid w:val="00740E58"/>
    <w:rsid w:val="0074181C"/>
    <w:rsid w:val="007429D4"/>
    <w:rsid w:val="00743556"/>
    <w:rsid w:val="00743B6A"/>
    <w:rsid w:val="007441EE"/>
    <w:rsid w:val="007445A0"/>
    <w:rsid w:val="0074524B"/>
    <w:rsid w:val="0074730D"/>
    <w:rsid w:val="00747D8B"/>
    <w:rsid w:val="0075059E"/>
    <w:rsid w:val="00750CE2"/>
    <w:rsid w:val="00751228"/>
    <w:rsid w:val="00754C22"/>
    <w:rsid w:val="00754E6E"/>
    <w:rsid w:val="00755818"/>
    <w:rsid w:val="00755E0B"/>
    <w:rsid w:val="0075701A"/>
    <w:rsid w:val="007571E1"/>
    <w:rsid w:val="00757BDE"/>
    <w:rsid w:val="00760487"/>
    <w:rsid w:val="007604B2"/>
    <w:rsid w:val="00760B22"/>
    <w:rsid w:val="00765281"/>
    <w:rsid w:val="00765885"/>
    <w:rsid w:val="00766BAD"/>
    <w:rsid w:val="00770303"/>
    <w:rsid w:val="00770622"/>
    <w:rsid w:val="007706AD"/>
    <w:rsid w:val="00770D23"/>
    <w:rsid w:val="00771353"/>
    <w:rsid w:val="00772E38"/>
    <w:rsid w:val="007730BD"/>
    <w:rsid w:val="007738D0"/>
    <w:rsid w:val="007743B3"/>
    <w:rsid w:val="007755F2"/>
    <w:rsid w:val="00776074"/>
    <w:rsid w:val="00776971"/>
    <w:rsid w:val="00781690"/>
    <w:rsid w:val="0078177E"/>
    <w:rsid w:val="00781931"/>
    <w:rsid w:val="00782977"/>
    <w:rsid w:val="0078304C"/>
    <w:rsid w:val="00783673"/>
    <w:rsid w:val="00783762"/>
    <w:rsid w:val="00783C69"/>
    <w:rsid w:val="00785490"/>
    <w:rsid w:val="007870C4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A1394"/>
    <w:rsid w:val="007A1CB3"/>
    <w:rsid w:val="007A2904"/>
    <w:rsid w:val="007A306F"/>
    <w:rsid w:val="007A31D8"/>
    <w:rsid w:val="007A3233"/>
    <w:rsid w:val="007A43A6"/>
    <w:rsid w:val="007A58A6"/>
    <w:rsid w:val="007A7A10"/>
    <w:rsid w:val="007B1AA8"/>
    <w:rsid w:val="007B3D2D"/>
    <w:rsid w:val="007B50AE"/>
    <w:rsid w:val="007B51DF"/>
    <w:rsid w:val="007B73FE"/>
    <w:rsid w:val="007B74EF"/>
    <w:rsid w:val="007C01E4"/>
    <w:rsid w:val="007C03A8"/>
    <w:rsid w:val="007C05DD"/>
    <w:rsid w:val="007C090F"/>
    <w:rsid w:val="007C3D18"/>
    <w:rsid w:val="007C60BF"/>
    <w:rsid w:val="007C60CC"/>
    <w:rsid w:val="007C6473"/>
    <w:rsid w:val="007C6A07"/>
    <w:rsid w:val="007C75A1"/>
    <w:rsid w:val="007C77A5"/>
    <w:rsid w:val="007D0478"/>
    <w:rsid w:val="007D04E5"/>
    <w:rsid w:val="007D0A6F"/>
    <w:rsid w:val="007D5901"/>
    <w:rsid w:val="007D7526"/>
    <w:rsid w:val="007D7C70"/>
    <w:rsid w:val="007E0764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05B1"/>
    <w:rsid w:val="008020F8"/>
    <w:rsid w:val="00803FAE"/>
    <w:rsid w:val="008054EC"/>
    <w:rsid w:val="0080605F"/>
    <w:rsid w:val="0080628D"/>
    <w:rsid w:val="008070A2"/>
    <w:rsid w:val="00807786"/>
    <w:rsid w:val="00810A64"/>
    <w:rsid w:val="00811518"/>
    <w:rsid w:val="00811FCB"/>
    <w:rsid w:val="00815652"/>
    <w:rsid w:val="008158D6"/>
    <w:rsid w:val="008160A3"/>
    <w:rsid w:val="0081672D"/>
    <w:rsid w:val="00817196"/>
    <w:rsid w:val="00817C14"/>
    <w:rsid w:val="0082155A"/>
    <w:rsid w:val="00822040"/>
    <w:rsid w:val="008231E6"/>
    <w:rsid w:val="00823397"/>
    <w:rsid w:val="00823527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134"/>
    <w:rsid w:val="008317AC"/>
    <w:rsid w:val="00834B41"/>
    <w:rsid w:val="00834BC9"/>
    <w:rsid w:val="00836426"/>
    <w:rsid w:val="00836E13"/>
    <w:rsid w:val="008376AC"/>
    <w:rsid w:val="00837CF7"/>
    <w:rsid w:val="0084192A"/>
    <w:rsid w:val="008444E8"/>
    <w:rsid w:val="00844E80"/>
    <w:rsid w:val="00845BBE"/>
    <w:rsid w:val="00846BE3"/>
    <w:rsid w:val="00846FE7"/>
    <w:rsid w:val="00851391"/>
    <w:rsid w:val="008524C0"/>
    <w:rsid w:val="00852F1B"/>
    <w:rsid w:val="00853538"/>
    <w:rsid w:val="00853AEF"/>
    <w:rsid w:val="00853F8A"/>
    <w:rsid w:val="00854F97"/>
    <w:rsid w:val="00855D6B"/>
    <w:rsid w:val="00856911"/>
    <w:rsid w:val="00856CF4"/>
    <w:rsid w:val="00865A22"/>
    <w:rsid w:val="008677FD"/>
    <w:rsid w:val="00867EF2"/>
    <w:rsid w:val="00870097"/>
    <w:rsid w:val="008706D4"/>
    <w:rsid w:val="00870F8A"/>
    <w:rsid w:val="008719A4"/>
    <w:rsid w:val="00871D03"/>
    <w:rsid w:val="00871D23"/>
    <w:rsid w:val="00871DE8"/>
    <w:rsid w:val="0087241A"/>
    <w:rsid w:val="00874312"/>
    <w:rsid w:val="0087437C"/>
    <w:rsid w:val="00875C95"/>
    <w:rsid w:val="00875CD7"/>
    <w:rsid w:val="00876B4D"/>
    <w:rsid w:val="0087705E"/>
    <w:rsid w:val="00877F18"/>
    <w:rsid w:val="0088207A"/>
    <w:rsid w:val="008852FD"/>
    <w:rsid w:val="0088638D"/>
    <w:rsid w:val="00887B9C"/>
    <w:rsid w:val="00890CC1"/>
    <w:rsid w:val="008915EB"/>
    <w:rsid w:val="00892604"/>
    <w:rsid w:val="00894048"/>
    <w:rsid w:val="00894A88"/>
    <w:rsid w:val="00895386"/>
    <w:rsid w:val="008963EF"/>
    <w:rsid w:val="008A0CFE"/>
    <w:rsid w:val="008A1258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A7D0B"/>
    <w:rsid w:val="008B0483"/>
    <w:rsid w:val="008B1046"/>
    <w:rsid w:val="008B120C"/>
    <w:rsid w:val="008B19F0"/>
    <w:rsid w:val="008B32BC"/>
    <w:rsid w:val="008B47BB"/>
    <w:rsid w:val="008B4A74"/>
    <w:rsid w:val="008B51A0"/>
    <w:rsid w:val="008B592A"/>
    <w:rsid w:val="008B62C2"/>
    <w:rsid w:val="008B6C2D"/>
    <w:rsid w:val="008B7B5C"/>
    <w:rsid w:val="008C0C99"/>
    <w:rsid w:val="008C0E4C"/>
    <w:rsid w:val="008C2017"/>
    <w:rsid w:val="008C3D70"/>
    <w:rsid w:val="008C3DAA"/>
    <w:rsid w:val="008C4958"/>
    <w:rsid w:val="008C4BAA"/>
    <w:rsid w:val="008C596B"/>
    <w:rsid w:val="008C6AE8"/>
    <w:rsid w:val="008C6FAB"/>
    <w:rsid w:val="008C7573"/>
    <w:rsid w:val="008C7A78"/>
    <w:rsid w:val="008D12A8"/>
    <w:rsid w:val="008D1656"/>
    <w:rsid w:val="008D34F1"/>
    <w:rsid w:val="008D3592"/>
    <w:rsid w:val="008D39D8"/>
    <w:rsid w:val="008D476E"/>
    <w:rsid w:val="008D6D1A"/>
    <w:rsid w:val="008E0609"/>
    <w:rsid w:val="008E060E"/>
    <w:rsid w:val="008E065E"/>
    <w:rsid w:val="008E0927"/>
    <w:rsid w:val="008E16B2"/>
    <w:rsid w:val="008E1909"/>
    <w:rsid w:val="008E2F69"/>
    <w:rsid w:val="008E4734"/>
    <w:rsid w:val="008E4CF6"/>
    <w:rsid w:val="008F0102"/>
    <w:rsid w:val="008F0353"/>
    <w:rsid w:val="008F1DEA"/>
    <w:rsid w:val="008F1EAB"/>
    <w:rsid w:val="008F33DC"/>
    <w:rsid w:val="008F477F"/>
    <w:rsid w:val="008F4DA9"/>
    <w:rsid w:val="008F5CC1"/>
    <w:rsid w:val="008F74FD"/>
    <w:rsid w:val="00901262"/>
    <w:rsid w:val="009016FF"/>
    <w:rsid w:val="00902350"/>
    <w:rsid w:val="0090336B"/>
    <w:rsid w:val="00903C53"/>
    <w:rsid w:val="009051E2"/>
    <w:rsid w:val="009053AA"/>
    <w:rsid w:val="00906939"/>
    <w:rsid w:val="009071BF"/>
    <w:rsid w:val="00910970"/>
    <w:rsid w:val="00910B7D"/>
    <w:rsid w:val="00911485"/>
    <w:rsid w:val="00911B46"/>
    <w:rsid w:val="00911DFB"/>
    <w:rsid w:val="009139D9"/>
    <w:rsid w:val="00913B71"/>
    <w:rsid w:val="00914AD8"/>
    <w:rsid w:val="00914DB8"/>
    <w:rsid w:val="009150C1"/>
    <w:rsid w:val="00916079"/>
    <w:rsid w:val="0091630A"/>
    <w:rsid w:val="009178DC"/>
    <w:rsid w:val="00917A51"/>
    <w:rsid w:val="00917CE9"/>
    <w:rsid w:val="0092028F"/>
    <w:rsid w:val="00920BF2"/>
    <w:rsid w:val="00921B23"/>
    <w:rsid w:val="00922010"/>
    <w:rsid w:val="0092230A"/>
    <w:rsid w:val="009233C5"/>
    <w:rsid w:val="00923950"/>
    <w:rsid w:val="00924106"/>
    <w:rsid w:val="00925316"/>
    <w:rsid w:val="0092730E"/>
    <w:rsid w:val="00927C57"/>
    <w:rsid w:val="00931BD9"/>
    <w:rsid w:val="00932689"/>
    <w:rsid w:val="00935337"/>
    <w:rsid w:val="009368F3"/>
    <w:rsid w:val="0093748C"/>
    <w:rsid w:val="009376CA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0"/>
    <w:rsid w:val="00950DE7"/>
    <w:rsid w:val="00950E93"/>
    <w:rsid w:val="0095314B"/>
    <w:rsid w:val="00953920"/>
    <w:rsid w:val="00953D47"/>
    <w:rsid w:val="0095681E"/>
    <w:rsid w:val="009572D4"/>
    <w:rsid w:val="00960802"/>
    <w:rsid w:val="00961285"/>
    <w:rsid w:val="00961746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627E"/>
    <w:rsid w:val="0096787C"/>
    <w:rsid w:val="00971F08"/>
    <w:rsid w:val="0097304C"/>
    <w:rsid w:val="0097603D"/>
    <w:rsid w:val="00976137"/>
    <w:rsid w:val="00976949"/>
    <w:rsid w:val="0097748F"/>
    <w:rsid w:val="00977CB7"/>
    <w:rsid w:val="00980477"/>
    <w:rsid w:val="009810F3"/>
    <w:rsid w:val="0098320A"/>
    <w:rsid w:val="00985253"/>
    <w:rsid w:val="009853B3"/>
    <w:rsid w:val="00985900"/>
    <w:rsid w:val="00986442"/>
    <w:rsid w:val="00990630"/>
    <w:rsid w:val="00991761"/>
    <w:rsid w:val="00991785"/>
    <w:rsid w:val="00991CD3"/>
    <w:rsid w:val="00993201"/>
    <w:rsid w:val="00994DCA"/>
    <w:rsid w:val="009960EC"/>
    <w:rsid w:val="0099671B"/>
    <w:rsid w:val="00996DDC"/>
    <w:rsid w:val="00996E90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AC2"/>
    <w:rsid w:val="009B4DF4"/>
    <w:rsid w:val="009B4EA5"/>
    <w:rsid w:val="009B4F07"/>
    <w:rsid w:val="009B564E"/>
    <w:rsid w:val="009B7D0C"/>
    <w:rsid w:val="009B7E87"/>
    <w:rsid w:val="009C279B"/>
    <w:rsid w:val="009C325D"/>
    <w:rsid w:val="009C403E"/>
    <w:rsid w:val="009C4B03"/>
    <w:rsid w:val="009C5BF3"/>
    <w:rsid w:val="009C6FE3"/>
    <w:rsid w:val="009C7133"/>
    <w:rsid w:val="009C7278"/>
    <w:rsid w:val="009C7E7B"/>
    <w:rsid w:val="009D05F4"/>
    <w:rsid w:val="009D35DF"/>
    <w:rsid w:val="009D400D"/>
    <w:rsid w:val="009D416F"/>
    <w:rsid w:val="009D4221"/>
    <w:rsid w:val="009D4D0A"/>
    <w:rsid w:val="009D4FF0"/>
    <w:rsid w:val="009D6128"/>
    <w:rsid w:val="009D62F5"/>
    <w:rsid w:val="009D650E"/>
    <w:rsid w:val="009D69B0"/>
    <w:rsid w:val="009D6AC5"/>
    <w:rsid w:val="009D703C"/>
    <w:rsid w:val="009D718F"/>
    <w:rsid w:val="009D7379"/>
    <w:rsid w:val="009E068F"/>
    <w:rsid w:val="009E0968"/>
    <w:rsid w:val="009E14E0"/>
    <w:rsid w:val="009E164F"/>
    <w:rsid w:val="009E35DB"/>
    <w:rsid w:val="009E3C41"/>
    <w:rsid w:val="009E47A3"/>
    <w:rsid w:val="009E7D1B"/>
    <w:rsid w:val="009F08F3"/>
    <w:rsid w:val="009F30D1"/>
    <w:rsid w:val="009F344F"/>
    <w:rsid w:val="009F7FE2"/>
    <w:rsid w:val="00A01152"/>
    <w:rsid w:val="00A015BC"/>
    <w:rsid w:val="00A01EE0"/>
    <w:rsid w:val="00A048A8"/>
    <w:rsid w:val="00A04F49"/>
    <w:rsid w:val="00A06A38"/>
    <w:rsid w:val="00A07561"/>
    <w:rsid w:val="00A07C54"/>
    <w:rsid w:val="00A1117D"/>
    <w:rsid w:val="00A1143E"/>
    <w:rsid w:val="00A1272E"/>
    <w:rsid w:val="00A13A9F"/>
    <w:rsid w:val="00A13E54"/>
    <w:rsid w:val="00A14D83"/>
    <w:rsid w:val="00A1507B"/>
    <w:rsid w:val="00A15566"/>
    <w:rsid w:val="00A17F63"/>
    <w:rsid w:val="00A2052C"/>
    <w:rsid w:val="00A2193B"/>
    <w:rsid w:val="00A2351A"/>
    <w:rsid w:val="00A250E4"/>
    <w:rsid w:val="00A2525A"/>
    <w:rsid w:val="00A25E7D"/>
    <w:rsid w:val="00A264A9"/>
    <w:rsid w:val="00A26F9B"/>
    <w:rsid w:val="00A27785"/>
    <w:rsid w:val="00A30187"/>
    <w:rsid w:val="00A30B3C"/>
    <w:rsid w:val="00A3168E"/>
    <w:rsid w:val="00A3448A"/>
    <w:rsid w:val="00A35375"/>
    <w:rsid w:val="00A36297"/>
    <w:rsid w:val="00A3655E"/>
    <w:rsid w:val="00A4125A"/>
    <w:rsid w:val="00A4154F"/>
    <w:rsid w:val="00A41E2B"/>
    <w:rsid w:val="00A424AD"/>
    <w:rsid w:val="00A43431"/>
    <w:rsid w:val="00A438C2"/>
    <w:rsid w:val="00A45090"/>
    <w:rsid w:val="00A45347"/>
    <w:rsid w:val="00A458AA"/>
    <w:rsid w:val="00A45935"/>
    <w:rsid w:val="00A45B74"/>
    <w:rsid w:val="00A47508"/>
    <w:rsid w:val="00A5050B"/>
    <w:rsid w:val="00A50ABB"/>
    <w:rsid w:val="00A50CF3"/>
    <w:rsid w:val="00A519F1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701"/>
    <w:rsid w:val="00A71B99"/>
    <w:rsid w:val="00A7351D"/>
    <w:rsid w:val="00A73867"/>
    <w:rsid w:val="00A739D0"/>
    <w:rsid w:val="00A761D4"/>
    <w:rsid w:val="00A76754"/>
    <w:rsid w:val="00A77EC4"/>
    <w:rsid w:val="00A814F0"/>
    <w:rsid w:val="00A82EB9"/>
    <w:rsid w:val="00A838D9"/>
    <w:rsid w:val="00A8799A"/>
    <w:rsid w:val="00A9241C"/>
    <w:rsid w:val="00A92879"/>
    <w:rsid w:val="00A9442A"/>
    <w:rsid w:val="00A9540C"/>
    <w:rsid w:val="00A97FF6"/>
    <w:rsid w:val="00AA016F"/>
    <w:rsid w:val="00AA02A6"/>
    <w:rsid w:val="00AA0488"/>
    <w:rsid w:val="00AA1B70"/>
    <w:rsid w:val="00AA1ED6"/>
    <w:rsid w:val="00AA4F31"/>
    <w:rsid w:val="00AA51D6"/>
    <w:rsid w:val="00AA5701"/>
    <w:rsid w:val="00AB0BC8"/>
    <w:rsid w:val="00AB0BEE"/>
    <w:rsid w:val="00AB11CA"/>
    <w:rsid w:val="00AB14D9"/>
    <w:rsid w:val="00AB2797"/>
    <w:rsid w:val="00AB2BC9"/>
    <w:rsid w:val="00AB2BF6"/>
    <w:rsid w:val="00AB3967"/>
    <w:rsid w:val="00AB3C21"/>
    <w:rsid w:val="00AB48B4"/>
    <w:rsid w:val="00AB4AB8"/>
    <w:rsid w:val="00AB655E"/>
    <w:rsid w:val="00AC007F"/>
    <w:rsid w:val="00AC0FD6"/>
    <w:rsid w:val="00AC1772"/>
    <w:rsid w:val="00AC2ECD"/>
    <w:rsid w:val="00AC2F6B"/>
    <w:rsid w:val="00AC3119"/>
    <w:rsid w:val="00AC37BF"/>
    <w:rsid w:val="00AC49FB"/>
    <w:rsid w:val="00AC58C9"/>
    <w:rsid w:val="00AC599C"/>
    <w:rsid w:val="00AC5A10"/>
    <w:rsid w:val="00AC6043"/>
    <w:rsid w:val="00AD0AA3"/>
    <w:rsid w:val="00AD1063"/>
    <w:rsid w:val="00AD30CA"/>
    <w:rsid w:val="00AD3A0B"/>
    <w:rsid w:val="00AD3F94"/>
    <w:rsid w:val="00AD4A5A"/>
    <w:rsid w:val="00AE0074"/>
    <w:rsid w:val="00AE0608"/>
    <w:rsid w:val="00AE0C36"/>
    <w:rsid w:val="00AE0F75"/>
    <w:rsid w:val="00AE27AC"/>
    <w:rsid w:val="00AE2A30"/>
    <w:rsid w:val="00AE2B70"/>
    <w:rsid w:val="00AE2D72"/>
    <w:rsid w:val="00AE3743"/>
    <w:rsid w:val="00AE40E0"/>
    <w:rsid w:val="00AE4DBA"/>
    <w:rsid w:val="00AE4F07"/>
    <w:rsid w:val="00AF1C5D"/>
    <w:rsid w:val="00AF42D7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9D8"/>
    <w:rsid w:val="00B06B4A"/>
    <w:rsid w:val="00B06C3A"/>
    <w:rsid w:val="00B07927"/>
    <w:rsid w:val="00B105C0"/>
    <w:rsid w:val="00B10995"/>
    <w:rsid w:val="00B11155"/>
    <w:rsid w:val="00B12037"/>
    <w:rsid w:val="00B137FA"/>
    <w:rsid w:val="00B157F9"/>
    <w:rsid w:val="00B20256"/>
    <w:rsid w:val="00B20785"/>
    <w:rsid w:val="00B20D09"/>
    <w:rsid w:val="00B2763F"/>
    <w:rsid w:val="00B27AAC"/>
    <w:rsid w:val="00B30929"/>
    <w:rsid w:val="00B32311"/>
    <w:rsid w:val="00B33ACB"/>
    <w:rsid w:val="00B34996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6175"/>
    <w:rsid w:val="00B4671C"/>
    <w:rsid w:val="00B47B26"/>
    <w:rsid w:val="00B47FE5"/>
    <w:rsid w:val="00B500A1"/>
    <w:rsid w:val="00B50C00"/>
    <w:rsid w:val="00B51299"/>
    <w:rsid w:val="00B5146A"/>
    <w:rsid w:val="00B55B9D"/>
    <w:rsid w:val="00B60042"/>
    <w:rsid w:val="00B600C6"/>
    <w:rsid w:val="00B60FC8"/>
    <w:rsid w:val="00B61365"/>
    <w:rsid w:val="00B6188F"/>
    <w:rsid w:val="00B640CF"/>
    <w:rsid w:val="00B64773"/>
    <w:rsid w:val="00B64816"/>
    <w:rsid w:val="00B65A95"/>
    <w:rsid w:val="00B65D8D"/>
    <w:rsid w:val="00B664C7"/>
    <w:rsid w:val="00B66AEE"/>
    <w:rsid w:val="00B703AC"/>
    <w:rsid w:val="00B7092C"/>
    <w:rsid w:val="00B71F0A"/>
    <w:rsid w:val="00B739F6"/>
    <w:rsid w:val="00B73F28"/>
    <w:rsid w:val="00B74664"/>
    <w:rsid w:val="00B776A4"/>
    <w:rsid w:val="00B8003E"/>
    <w:rsid w:val="00B8179A"/>
    <w:rsid w:val="00B81A6C"/>
    <w:rsid w:val="00B82BD9"/>
    <w:rsid w:val="00B855CE"/>
    <w:rsid w:val="00B85D81"/>
    <w:rsid w:val="00B85DE5"/>
    <w:rsid w:val="00B86300"/>
    <w:rsid w:val="00B87331"/>
    <w:rsid w:val="00B903AE"/>
    <w:rsid w:val="00B905A8"/>
    <w:rsid w:val="00B90F73"/>
    <w:rsid w:val="00B915E1"/>
    <w:rsid w:val="00B9206B"/>
    <w:rsid w:val="00B92089"/>
    <w:rsid w:val="00B92BC3"/>
    <w:rsid w:val="00B92D6D"/>
    <w:rsid w:val="00B93B59"/>
    <w:rsid w:val="00B9406A"/>
    <w:rsid w:val="00B96913"/>
    <w:rsid w:val="00BA0437"/>
    <w:rsid w:val="00BA11FE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4F8B"/>
    <w:rsid w:val="00BB51E9"/>
    <w:rsid w:val="00BC0FDC"/>
    <w:rsid w:val="00BC201C"/>
    <w:rsid w:val="00BC3053"/>
    <w:rsid w:val="00BC4732"/>
    <w:rsid w:val="00BC4D2E"/>
    <w:rsid w:val="00BC5336"/>
    <w:rsid w:val="00BC57D4"/>
    <w:rsid w:val="00BC6FE8"/>
    <w:rsid w:val="00BD0EA9"/>
    <w:rsid w:val="00BD1EB4"/>
    <w:rsid w:val="00BD2A73"/>
    <w:rsid w:val="00BD3D28"/>
    <w:rsid w:val="00BD486C"/>
    <w:rsid w:val="00BD48AC"/>
    <w:rsid w:val="00BD5BBC"/>
    <w:rsid w:val="00BD5F1A"/>
    <w:rsid w:val="00BE041F"/>
    <w:rsid w:val="00BE0F3A"/>
    <w:rsid w:val="00BE1234"/>
    <w:rsid w:val="00BE2020"/>
    <w:rsid w:val="00BE2FA6"/>
    <w:rsid w:val="00BE333F"/>
    <w:rsid w:val="00BE34CA"/>
    <w:rsid w:val="00BE647C"/>
    <w:rsid w:val="00BE7406"/>
    <w:rsid w:val="00BE7603"/>
    <w:rsid w:val="00BF1662"/>
    <w:rsid w:val="00BF3279"/>
    <w:rsid w:val="00BF35C9"/>
    <w:rsid w:val="00BF3B64"/>
    <w:rsid w:val="00BF430D"/>
    <w:rsid w:val="00BF5190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073C3"/>
    <w:rsid w:val="00C10478"/>
    <w:rsid w:val="00C11DE6"/>
    <w:rsid w:val="00C12107"/>
    <w:rsid w:val="00C14227"/>
    <w:rsid w:val="00C14D4B"/>
    <w:rsid w:val="00C154BB"/>
    <w:rsid w:val="00C15705"/>
    <w:rsid w:val="00C17B95"/>
    <w:rsid w:val="00C20119"/>
    <w:rsid w:val="00C2084C"/>
    <w:rsid w:val="00C20D20"/>
    <w:rsid w:val="00C22A9F"/>
    <w:rsid w:val="00C22D8B"/>
    <w:rsid w:val="00C23FB1"/>
    <w:rsid w:val="00C24345"/>
    <w:rsid w:val="00C2555D"/>
    <w:rsid w:val="00C277EB"/>
    <w:rsid w:val="00C279B5"/>
    <w:rsid w:val="00C27C45"/>
    <w:rsid w:val="00C34568"/>
    <w:rsid w:val="00C35AF1"/>
    <w:rsid w:val="00C3719D"/>
    <w:rsid w:val="00C4045B"/>
    <w:rsid w:val="00C40F27"/>
    <w:rsid w:val="00C4215B"/>
    <w:rsid w:val="00C4320B"/>
    <w:rsid w:val="00C43463"/>
    <w:rsid w:val="00C45322"/>
    <w:rsid w:val="00C45631"/>
    <w:rsid w:val="00C470C4"/>
    <w:rsid w:val="00C471E3"/>
    <w:rsid w:val="00C474EE"/>
    <w:rsid w:val="00C512B0"/>
    <w:rsid w:val="00C513E4"/>
    <w:rsid w:val="00C52FDA"/>
    <w:rsid w:val="00C531B3"/>
    <w:rsid w:val="00C54995"/>
    <w:rsid w:val="00C54D41"/>
    <w:rsid w:val="00C555D6"/>
    <w:rsid w:val="00C56661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325"/>
    <w:rsid w:val="00C72EF4"/>
    <w:rsid w:val="00C73BA5"/>
    <w:rsid w:val="00C75548"/>
    <w:rsid w:val="00C75D2F"/>
    <w:rsid w:val="00C767BE"/>
    <w:rsid w:val="00C76A28"/>
    <w:rsid w:val="00C76E3C"/>
    <w:rsid w:val="00C806C0"/>
    <w:rsid w:val="00C80F38"/>
    <w:rsid w:val="00C81568"/>
    <w:rsid w:val="00C8208A"/>
    <w:rsid w:val="00C82E3B"/>
    <w:rsid w:val="00C84CFD"/>
    <w:rsid w:val="00C85CAD"/>
    <w:rsid w:val="00C85E4C"/>
    <w:rsid w:val="00C864FE"/>
    <w:rsid w:val="00C8740E"/>
    <w:rsid w:val="00C9027A"/>
    <w:rsid w:val="00C9068E"/>
    <w:rsid w:val="00C93C4B"/>
    <w:rsid w:val="00C93CE2"/>
    <w:rsid w:val="00C944AB"/>
    <w:rsid w:val="00C95B40"/>
    <w:rsid w:val="00C95E01"/>
    <w:rsid w:val="00C967F3"/>
    <w:rsid w:val="00CA1ED8"/>
    <w:rsid w:val="00CA599E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65B"/>
    <w:rsid w:val="00CC28DC"/>
    <w:rsid w:val="00CC3EA0"/>
    <w:rsid w:val="00CC4100"/>
    <w:rsid w:val="00CC4527"/>
    <w:rsid w:val="00CC4974"/>
    <w:rsid w:val="00CC6611"/>
    <w:rsid w:val="00CC7B45"/>
    <w:rsid w:val="00CD1188"/>
    <w:rsid w:val="00CD12CF"/>
    <w:rsid w:val="00CD2669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247F"/>
    <w:rsid w:val="00CE45B5"/>
    <w:rsid w:val="00CE5177"/>
    <w:rsid w:val="00CE569D"/>
    <w:rsid w:val="00CE58E2"/>
    <w:rsid w:val="00CE7561"/>
    <w:rsid w:val="00CE7DDD"/>
    <w:rsid w:val="00CF04EC"/>
    <w:rsid w:val="00CF0532"/>
    <w:rsid w:val="00CF1354"/>
    <w:rsid w:val="00CF1B89"/>
    <w:rsid w:val="00CF3B1F"/>
    <w:rsid w:val="00CF3BF6"/>
    <w:rsid w:val="00CF41A0"/>
    <w:rsid w:val="00CF4722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07EC"/>
    <w:rsid w:val="00D115C3"/>
    <w:rsid w:val="00D11897"/>
    <w:rsid w:val="00D13135"/>
    <w:rsid w:val="00D13E4E"/>
    <w:rsid w:val="00D164F1"/>
    <w:rsid w:val="00D22D7E"/>
    <w:rsid w:val="00D239A7"/>
    <w:rsid w:val="00D23F47"/>
    <w:rsid w:val="00D26AE7"/>
    <w:rsid w:val="00D323F0"/>
    <w:rsid w:val="00D32B46"/>
    <w:rsid w:val="00D343AD"/>
    <w:rsid w:val="00D36069"/>
    <w:rsid w:val="00D36E71"/>
    <w:rsid w:val="00D3766B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579D"/>
    <w:rsid w:val="00D45AC8"/>
    <w:rsid w:val="00D50109"/>
    <w:rsid w:val="00D50C46"/>
    <w:rsid w:val="00D50F97"/>
    <w:rsid w:val="00D5336E"/>
    <w:rsid w:val="00D53998"/>
    <w:rsid w:val="00D546FF"/>
    <w:rsid w:val="00D55AD5"/>
    <w:rsid w:val="00D576CA"/>
    <w:rsid w:val="00D57A60"/>
    <w:rsid w:val="00D61AF5"/>
    <w:rsid w:val="00D61DDB"/>
    <w:rsid w:val="00D647CC"/>
    <w:rsid w:val="00D64A54"/>
    <w:rsid w:val="00D652B5"/>
    <w:rsid w:val="00D6546F"/>
    <w:rsid w:val="00D66155"/>
    <w:rsid w:val="00D66875"/>
    <w:rsid w:val="00D708B0"/>
    <w:rsid w:val="00D70976"/>
    <w:rsid w:val="00D7203C"/>
    <w:rsid w:val="00D725B7"/>
    <w:rsid w:val="00D7389E"/>
    <w:rsid w:val="00D75D56"/>
    <w:rsid w:val="00D76712"/>
    <w:rsid w:val="00D76F79"/>
    <w:rsid w:val="00D77A47"/>
    <w:rsid w:val="00D77B1D"/>
    <w:rsid w:val="00D77D9C"/>
    <w:rsid w:val="00D8021F"/>
    <w:rsid w:val="00D80383"/>
    <w:rsid w:val="00D817C1"/>
    <w:rsid w:val="00D823C6"/>
    <w:rsid w:val="00D83F5D"/>
    <w:rsid w:val="00D8445A"/>
    <w:rsid w:val="00D8479B"/>
    <w:rsid w:val="00D8568F"/>
    <w:rsid w:val="00D86A30"/>
    <w:rsid w:val="00D86CA3"/>
    <w:rsid w:val="00D871CE"/>
    <w:rsid w:val="00D8792A"/>
    <w:rsid w:val="00D906AC"/>
    <w:rsid w:val="00D90BA6"/>
    <w:rsid w:val="00D9196D"/>
    <w:rsid w:val="00D92982"/>
    <w:rsid w:val="00D93E74"/>
    <w:rsid w:val="00D93F33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B0A9F"/>
    <w:rsid w:val="00DB1621"/>
    <w:rsid w:val="00DB1890"/>
    <w:rsid w:val="00DB1E0B"/>
    <w:rsid w:val="00DB377D"/>
    <w:rsid w:val="00DB3796"/>
    <w:rsid w:val="00DB45D4"/>
    <w:rsid w:val="00DB5546"/>
    <w:rsid w:val="00DB733B"/>
    <w:rsid w:val="00DC0D22"/>
    <w:rsid w:val="00DC2D36"/>
    <w:rsid w:val="00DC3F68"/>
    <w:rsid w:val="00DC53EF"/>
    <w:rsid w:val="00DC585C"/>
    <w:rsid w:val="00DC7C22"/>
    <w:rsid w:val="00DD42C4"/>
    <w:rsid w:val="00DD4B15"/>
    <w:rsid w:val="00DD59A9"/>
    <w:rsid w:val="00DD701D"/>
    <w:rsid w:val="00DE456C"/>
    <w:rsid w:val="00DE5274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3F70"/>
    <w:rsid w:val="00DF40FF"/>
    <w:rsid w:val="00DF6874"/>
    <w:rsid w:val="00DF7C58"/>
    <w:rsid w:val="00E0382B"/>
    <w:rsid w:val="00E0494D"/>
    <w:rsid w:val="00E04B85"/>
    <w:rsid w:val="00E0524A"/>
    <w:rsid w:val="00E06EEC"/>
    <w:rsid w:val="00E076D6"/>
    <w:rsid w:val="00E1082F"/>
    <w:rsid w:val="00E110E7"/>
    <w:rsid w:val="00E11B20"/>
    <w:rsid w:val="00E14D40"/>
    <w:rsid w:val="00E1605C"/>
    <w:rsid w:val="00E17FA2"/>
    <w:rsid w:val="00E21C92"/>
    <w:rsid w:val="00E2222B"/>
    <w:rsid w:val="00E22330"/>
    <w:rsid w:val="00E22969"/>
    <w:rsid w:val="00E238EA"/>
    <w:rsid w:val="00E23BDC"/>
    <w:rsid w:val="00E2617B"/>
    <w:rsid w:val="00E27257"/>
    <w:rsid w:val="00E30B5A"/>
    <w:rsid w:val="00E30C3B"/>
    <w:rsid w:val="00E31113"/>
    <w:rsid w:val="00E3123D"/>
    <w:rsid w:val="00E31461"/>
    <w:rsid w:val="00E31D43"/>
    <w:rsid w:val="00E32608"/>
    <w:rsid w:val="00E34188"/>
    <w:rsid w:val="00E34204"/>
    <w:rsid w:val="00E34B6E"/>
    <w:rsid w:val="00E34CEA"/>
    <w:rsid w:val="00E35559"/>
    <w:rsid w:val="00E35D28"/>
    <w:rsid w:val="00E3723A"/>
    <w:rsid w:val="00E37860"/>
    <w:rsid w:val="00E41F29"/>
    <w:rsid w:val="00E429DF"/>
    <w:rsid w:val="00E43412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2B28"/>
    <w:rsid w:val="00E63838"/>
    <w:rsid w:val="00E64298"/>
    <w:rsid w:val="00E64434"/>
    <w:rsid w:val="00E64E9E"/>
    <w:rsid w:val="00E66461"/>
    <w:rsid w:val="00E67C51"/>
    <w:rsid w:val="00E67E81"/>
    <w:rsid w:val="00E71F1B"/>
    <w:rsid w:val="00E72E83"/>
    <w:rsid w:val="00E72EFC"/>
    <w:rsid w:val="00E73127"/>
    <w:rsid w:val="00E7332A"/>
    <w:rsid w:val="00E74825"/>
    <w:rsid w:val="00E75759"/>
    <w:rsid w:val="00E758EC"/>
    <w:rsid w:val="00E7661B"/>
    <w:rsid w:val="00E80185"/>
    <w:rsid w:val="00E80955"/>
    <w:rsid w:val="00E81341"/>
    <w:rsid w:val="00E8234C"/>
    <w:rsid w:val="00E834E9"/>
    <w:rsid w:val="00E83AA9"/>
    <w:rsid w:val="00E85928"/>
    <w:rsid w:val="00E86265"/>
    <w:rsid w:val="00E8670E"/>
    <w:rsid w:val="00E87101"/>
    <w:rsid w:val="00E877A4"/>
    <w:rsid w:val="00E87822"/>
    <w:rsid w:val="00E901A9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9725D"/>
    <w:rsid w:val="00E97F67"/>
    <w:rsid w:val="00EA1A47"/>
    <w:rsid w:val="00EA2424"/>
    <w:rsid w:val="00EA3080"/>
    <w:rsid w:val="00EA3531"/>
    <w:rsid w:val="00EA4518"/>
    <w:rsid w:val="00EA6074"/>
    <w:rsid w:val="00EA7881"/>
    <w:rsid w:val="00EA7A41"/>
    <w:rsid w:val="00EB077B"/>
    <w:rsid w:val="00EB4EA2"/>
    <w:rsid w:val="00EB546C"/>
    <w:rsid w:val="00EC06C7"/>
    <w:rsid w:val="00EC16C9"/>
    <w:rsid w:val="00EC27C6"/>
    <w:rsid w:val="00EC3369"/>
    <w:rsid w:val="00EC3850"/>
    <w:rsid w:val="00EC4207"/>
    <w:rsid w:val="00EC4724"/>
    <w:rsid w:val="00EC4B4B"/>
    <w:rsid w:val="00EC5653"/>
    <w:rsid w:val="00EC681C"/>
    <w:rsid w:val="00EC71CE"/>
    <w:rsid w:val="00EC74D7"/>
    <w:rsid w:val="00ED072A"/>
    <w:rsid w:val="00ED0EC0"/>
    <w:rsid w:val="00ED1006"/>
    <w:rsid w:val="00ED26DA"/>
    <w:rsid w:val="00ED2DB0"/>
    <w:rsid w:val="00ED4C17"/>
    <w:rsid w:val="00ED75A3"/>
    <w:rsid w:val="00ED7BD8"/>
    <w:rsid w:val="00EE0845"/>
    <w:rsid w:val="00EE0A4E"/>
    <w:rsid w:val="00EE43E6"/>
    <w:rsid w:val="00EE4EDA"/>
    <w:rsid w:val="00EE4F20"/>
    <w:rsid w:val="00EE5DFA"/>
    <w:rsid w:val="00EE6802"/>
    <w:rsid w:val="00EF064E"/>
    <w:rsid w:val="00EF0EEC"/>
    <w:rsid w:val="00EF1400"/>
    <w:rsid w:val="00EF18FE"/>
    <w:rsid w:val="00EF19C4"/>
    <w:rsid w:val="00EF1AE6"/>
    <w:rsid w:val="00EF280F"/>
    <w:rsid w:val="00EF2ACE"/>
    <w:rsid w:val="00EF34E8"/>
    <w:rsid w:val="00EF3BF6"/>
    <w:rsid w:val="00EF5787"/>
    <w:rsid w:val="00EF5886"/>
    <w:rsid w:val="00EF60D0"/>
    <w:rsid w:val="00EF6533"/>
    <w:rsid w:val="00EF6FE4"/>
    <w:rsid w:val="00EF789D"/>
    <w:rsid w:val="00F028F3"/>
    <w:rsid w:val="00F02E89"/>
    <w:rsid w:val="00F03066"/>
    <w:rsid w:val="00F0528D"/>
    <w:rsid w:val="00F06580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6E7"/>
    <w:rsid w:val="00F15FA5"/>
    <w:rsid w:val="00F16947"/>
    <w:rsid w:val="00F209B7"/>
    <w:rsid w:val="00F20A3C"/>
    <w:rsid w:val="00F20E18"/>
    <w:rsid w:val="00F21FE1"/>
    <w:rsid w:val="00F232B2"/>
    <w:rsid w:val="00F23513"/>
    <w:rsid w:val="00F2376F"/>
    <w:rsid w:val="00F243D8"/>
    <w:rsid w:val="00F25210"/>
    <w:rsid w:val="00F25462"/>
    <w:rsid w:val="00F26458"/>
    <w:rsid w:val="00F305FB"/>
    <w:rsid w:val="00F30828"/>
    <w:rsid w:val="00F313D6"/>
    <w:rsid w:val="00F31EE2"/>
    <w:rsid w:val="00F31F43"/>
    <w:rsid w:val="00F32253"/>
    <w:rsid w:val="00F35926"/>
    <w:rsid w:val="00F36266"/>
    <w:rsid w:val="00F36BD9"/>
    <w:rsid w:val="00F402BA"/>
    <w:rsid w:val="00F40F0C"/>
    <w:rsid w:val="00F44D33"/>
    <w:rsid w:val="00F46A51"/>
    <w:rsid w:val="00F46C7A"/>
    <w:rsid w:val="00F4766C"/>
    <w:rsid w:val="00F50350"/>
    <w:rsid w:val="00F507D1"/>
    <w:rsid w:val="00F5093D"/>
    <w:rsid w:val="00F50BDF"/>
    <w:rsid w:val="00F519CE"/>
    <w:rsid w:val="00F51ADA"/>
    <w:rsid w:val="00F55B74"/>
    <w:rsid w:val="00F5746B"/>
    <w:rsid w:val="00F57641"/>
    <w:rsid w:val="00F57652"/>
    <w:rsid w:val="00F577F8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703BE"/>
    <w:rsid w:val="00F70E0D"/>
    <w:rsid w:val="00F71F69"/>
    <w:rsid w:val="00F7228F"/>
    <w:rsid w:val="00F72B72"/>
    <w:rsid w:val="00F733C4"/>
    <w:rsid w:val="00F73E4F"/>
    <w:rsid w:val="00F746A1"/>
    <w:rsid w:val="00F74BB9"/>
    <w:rsid w:val="00F75582"/>
    <w:rsid w:val="00F75A7A"/>
    <w:rsid w:val="00F76EFA"/>
    <w:rsid w:val="00F774B3"/>
    <w:rsid w:val="00F804BE"/>
    <w:rsid w:val="00F817CE"/>
    <w:rsid w:val="00F821C5"/>
    <w:rsid w:val="00F82763"/>
    <w:rsid w:val="00F82B6A"/>
    <w:rsid w:val="00F836A6"/>
    <w:rsid w:val="00F8456C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505"/>
    <w:rsid w:val="00F96985"/>
    <w:rsid w:val="00F97838"/>
    <w:rsid w:val="00FA1166"/>
    <w:rsid w:val="00FA2097"/>
    <w:rsid w:val="00FA20D2"/>
    <w:rsid w:val="00FA2586"/>
    <w:rsid w:val="00FA2BB3"/>
    <w:rsid w:val="00FA3CDB"/>
    <w:rsid w:val="00FB262F"/>
    <w:rsid w:val="00FB4C80"/>
    <w:rsid w:val="00FB6710"/>
    <w:rsid w:val="00FB6A6A"/>
    <w:rsid w:val="00FC16B9"/>
    <w:rsid w:val="00FC22C9"/>
    <w:rsid w:val="00FC2737"/>
    <w:rsid w:val="00FC2F5F"/>
    <w:rsid w:val="00FC4075"/>
    <w:rsid w:val="00FC4CFD"/>
    <w:rsid w:val="00FC5BB2"/>
    <w:rsid w:val="00FC5C44"/>
    <w:rsid w:val="00FC5DCB"/>
    <w:rsid w:val="00FC64F9"/>
    <w:rsid w:val="00FC7429"/>
    <w:rsid w:val="00FD07F6"/>
    <w:rsid w:val="00FD1180"/>
    <w:rsid w:val="00FD1EC8"/>
    <w:rsid w:val="00FD37F0"/>
    <w:rsid w:val="00FD47ED"/>
    <w:rsid w:val="00FD5259"/>
    <w:rsid w:val="00FD74DB"/>
    <w:rsid w:val="00FD7660"/>
    <w:rsid w:val="00FE0655"/>
    <w:rsid w:val="00FE090D"/>
    <w:rsid w:val="00FE219B"/>
    <w:rsid w:val="00FE2365"/>
    <w:rsid w:val="00FE40D5"/>
    <w:rsid w:val="00FE4C7B"/>
    <w:rsid w:val="00FE7336"/>
    <w:rsid w:val="00FE787C"/>
    <w:rsid w:val="00FF250D"/>
    <w:rsid w:val="00FF4176"/>
    <w:rsid w:val="00FF45A5"/>
    <w:rsid w:val="00FF50A6"/>
    <w:rsid w:val="00FF5C91"/>
    <w:rsid w:val="00FF66C7"/>
    <w:rsid w:val="00FF6CE6"/>
    <w:rsid w:val="00FF6E34"/>
    <w:rsid w:val="019A10AD"/>
    <w:rsid w:val="01B04583"/>
    <w:rsid w:val="01FA0C50"/>
    <w:rsid w:val="03A11802"/>
    <w:rsid w:val="03F47F88"/>
    <w:rsid w:val="048A5003"/>
    <w:rsid w:val="04B403C6"/>
    <w:rsid w:val="04F50E2F"/>
    <w:rsid w:val="05983EBC"/>
    <w:rsid w:val="06DD041E"/>
    <w:rsid w:val="07EF7893"/>
    <w:rsid w:val="083F0917"/>
    <w:rsid w:val="0855485A"/>
    <w:rsid w:val="08AF444E"/>
    <w:rsid w:val="0ACC0F45"/>
    <w:rsid w:val="0B4A1814"/>
    <w:rsid w:val="0B7B2383"/>
    <w:rsid w:val="0BF40F70"/>
    <w:rsid w:val="0C6909CD"/>
    <w:rsid w:val="0D524167"/>
    <w:rsid w:val="0DDB664A"/>
    <w:rsid w:val="0E8E065A"/>
    <w:rsid w:val="12813F87"/>
    <w:rsid w:val="134A0035"/>
    <w:rsid w:val="135C7F4F"/>
    <w:rsid w:val="138345FF"/>
    <w:rsid w:val="14457B37"/>
    <w:rsid w:val="16214902"/>
    <w:rsid w:val="164243D9"/>
    <w:rsid w:val="16563130"/>
    <w:rsid w:val="171844C7"/>
    <w:rsid w:val="174E2976"/>
    <w:rsid w:val="18B9619D"/>
    <w:rsid w:val="191242AE"/>
    <w:rsid w:val="1AD8074D"/>
    <w:rsid w:val="1AEF5DBD"/>
    <w:rsid w:val="1B423649"/>
    <w:rsid w:val="1BA24967"/>
    <w:rsid w:val="1BD95F94"/>
    <w:rsid w:val="1C5E7298"/>
    <w:rsid w:val="1D821CE2"/>
    <w:rsid w:val="1DDD518B"/>
    <w:rsid w:val="1F734328"/>
    <w:rsid w:val="1FA11974"/>
    <w:rsid w:val="2031215C"/>
    <w:rsid w:val="20955704"/>
    <w:rsid w:val="20E9518E"/>
    <w:rsid w:val="22055A7E"/>
    <w:rsid w:val="22A241D0"/>
    <w:rsid w:val="22E40330"/>
    <w:rsid w:val="23FB7F10"/>
    <w:rsid w:val="242B3C59"/>
    <w:rsid w:val="245B6D34"/>
    <w:rsid w:val="24B82068"/>
    <w:rsid w:val="24E10292"/>
    <w:rsid w:val="25043CC9"/>
    <w:rsid w:val="26EC17AB"/>
    <w:rsid w:val="27B86CAA"/>
    <w:rsid w:val="282C10A1"/>
    <w:rsid w:val="285478B9"/>
    <w:rsid w:val="28783564"/>
    <w:rsid w:val="29423CBE"/>
    <w:rsid w:val="29AB6EAF"/>
    <w:rsid w:val="2B083F92"/>
    <w:rsid w:val="2BE54292"/>
    <w:rsid w:val="2CF51ED1"/>
    <w:rsid w:val="2DF36570"/>
    <w:rsid w:val="2EB775B3"/>
    <w:rsid w:val="2EE85B84"/>
    <w:rsid w:val="2F2D7A8E"/>
    <w:rsid w:val="31AE180F"/>
    <w:rsid w:val="324F11F2"/>
    <w:rsid w:val="329A39DB"/>
    <w:rsid w:val="32F13120"/>
    <w:rsid w:val="345E0F5D"/>
    <w:rsid w:val="34914DCA"/>
    <w:rsid w:val="355F5DB2"/>
    <w:rsid w:val="361C2353"/>
    <w:rsid w:val="3635547B"/>
    <w:rsid w:val="36FA1D41"/>
    <w:rsid w:val="37C2178A"/>
    <w:rsid w:val="383529C2"/>
    <w:rsid w:val="383C5BD0"/>
    <w:rsid w:val="3881721E"/>
    <w:rsid w:val="388727CC"/>
    <w:rsid w:val="39AB4BE1"/>
    <w:rsid w:val="3A82293D"/>
    <w:rsid w:val="3DA51E2F"/>
    <w:rsid w:val="3DB43891"/>
    <w:rsid w:val="3E795618"/>
    <w:rsid w:val="3F320276"/>
    <w:rsid w:val="41585AC3"/>
    <w:rsid w:val="420610DF"/>
    <w:rsid w:val="42CE6929"/>
    <w:rsid w:val="42F71CEC"/>
    <w:rsid w:val="44250FD3"/>
    <w:rsid w:val="443B107F"/>
    <w:rsid w:val="449D0B92"/>
    <w:rsid w:val="44B14540"/>
    <w:rsid w:val="45F303D0"/>
    <w:rsid w:val="464004CF"/>
    <w:rsid w:val="46BA0199"/>
    <w:rsid w:val="47993F84"/>
    <w:rsid w:val="480A5A3B"/>
    <w:rsid w:val="49EC3B25"/>
    <w:rsid w:val="4A3E4316"/>
    <w:rsid w:val="4A662E1D"/>
    <w:rsid w:val="4B1367B9"/>
    <w:rsid w:val="4C5D54D6"/>
    <w:rsid w:val="4D594475"/>
    <w:rsid w:val="4DF158ED"/>
    <w:rsid w:val="4E4D0205"/>
    <w:rsid w:val="4FCF5D03"/>
    <w:rsid w:val="50E64646"/>
    <w:rsid w:val="518C6DB2"/>
    <w:rsid w:val="52007E1B"/>
    <w:rsid w:val="53556211"/>
    <w:rsid w:val="54E44ED6"/>
    <w:rsid w:val="552C2B1F"/>
    <w:rsid w:val="55571991"/>
    <w:rsid w:val="55C0405E"/>
    <w:rsid w:val="566E5053"/>
    <w:rsid w:val="56F970FF"/>
    <w:rsid w:val="57543574"/>
    <w:rsid w:val="57DE3DAF"/>
    <w:rsid w:val="59620232"/>
    <w:rsid w:val="5973312A"/>
    <w:rsid w:val="5ADE7441"/>
    <w:rsid w:val="5B5C5C00"/>
    <w:rsid w:val="5B8D1AC1"/>
    <w:rsid w:val="5F3E69CE"/>
    <w:rsid w:val="6009519E"/>
    <w:rsid w:val="603D2CEA"/>
    <w:rsid w:val="612D3C7B"/>
    <w:rsid w:val="613B3216"/>
    <w:rsid w:val="61826F89"/>
    <w:rsid w:val="62E70A4E"/>
    <w:rsid w:val="632449D3"/>
    <w:rsid w:val="632C6FC4"/>
    <w:rsid w:val="634B3FF6"/>
    <w:rsid w:val="644F5E22"/>
    <w:rsid w:val="656320A7"/>
    <w:rsid w:val="663B46C9"/>
    <w:rsid w:val="663F30CF"/>
    <w:rsid w:val="67413BF6"/>
    <w:rsid w:val="67735A16"/>
    <w:rsid w:val="67C73024"/>
    <w:rsid w:val="67D27C62"/>
    <w:rsid w:val="689C70B1"/>
    <w:rsid w:val="698044A5"/>
    <w:rsid w:val="6A510F7A"/>
    <w:rsid w:val="6B0D712F"/>
    <w:rsid w:val="6B28575B"/>
    <w:rsid w:val="6C3B431E"/>
    <w:rsid w:val="6CC1587C"/>
    <w:rsid w:val="6D2B74AA"/>
    <w:rsid w:val="6EB50B63"/>
    <w:rsid w:val="6EF1363E"/>
    <w:rsid w:val="6F44559B"/>
    <w:rsid w:val="703A2630"/>
    <w:rsid w:val="70B97F2D"/>
    <w:rsid w:val="71D05F49"/>
    <w:rsid w:val="73D35F5B"/>
    <w:rsid w:val="74722C9A"/>
    <w:rsid w:val="747E452E"/>
    <w:rsid w:val="74BB35FF"/>
    <w:rsid w:val="755F161D"/>
    <w:rsid w:val="75CB257F"/>
    <w:rsid w:val="75EA7003"/>
    <w:rsid w:val="76DB1EC6"/>
    <w:rsid w:val="778A542A"/>
    <w:rsid w:val="7810513E"/>
    <w:rsid w:val="79C11BD2"/>
    <w:rsid w:val="79E8078D"/>
    <w:rsid w:val="7A456E3B"/>
    <w:rsid w:val="7AA678C6"/>
    <w:rsid w:val="7C050B07"/>
    <w:rsid w:val="7C9E7A01"/>
    <w:rsid w:val="7D2E186E"/>
    <w:rsid w:val="7D8F4D8B"/>
    <w:rsid w:val="7E5D66DD"/>
    <w:rsid w:val="7E734104"/>
    <w:rsid w:val="7EEE5FCC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styleId="2">
    <w:name w:val="heading 1"/>
    <w:next w:val="1"/>
    <w:link w:val="89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Malgun Gothic" w:cs="Times New Roman"/>
      <w:sz w:val="36"/>
      <w:szCs w:val="36"/>
      <w:lang w:val="en-US" w:eastAsia="zh-CN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  <w:szCs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qFormat/>
    <w:uiPriority w:val="0"/>
    <w:pPr>
      <w:numPr>
        <w:ilvl w:val="7"/>
      </w:numPr>
      <w:tabs>
        <w:tab w:val="clear" w:pos="1296"/>
      </w:tabs>
      <w:outlineLvl w:val="7"/>
    </w:pPr>
  </w:style>
  <w:style w:type="paragraph" w:styleId="10">
    <w:name w:val="heading 9"/>
    <w:basedOn w:val="9"/>
    <w:next w:val="1"/>
    <w:qFormat/>
    <w:uiPriority w:val="0"/>
    <w:pPr>
      <w:numPr>
        <w:ilvl w:val="8"/>
      </w:num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pos="1701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pos="1701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pos="1701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left" w:pos="1701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left" w:pos="1701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tabs>
        <w:tab w:val="left" w:pos="1701"/>
      </w:tabs>
      <w:spacing w:before="0"/>
      <w:ind w:left="851" w:hanging="851"/>
    </w:pPr>
    <w:rPr>
      <w:szCs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eastAsia="Times New Roman" w:cs="Times New Roman"/>
      <w:b/>
      <w:szCs w:val="22"/>
      <w:lang w:val="en-US" w:eastAsia="zh-CN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numPr>
        <w:numId w:val="2"/>
      </w:numPr>
      <w:tabs>
        <w:tab w:val="left" w:pos="510"/>
        <w:tab w:val="left" w:pos="794"/>
        <w:tab w:val="left" w:pos="1077"/>
        <w:tab w:val="left" w:pos="1361"/>
      </w:tabs>
    </w:pPr>
  </w:style>
  <w:style w:type="paragraph" w:styleId="24">
    <w:name w:val="List Bullet 3"/>
    <w:basedOn w:val="25"/>
    <w:qFormat/>
    <w:uiPriority w:val="0"/>
    <w:pPr>
      <w:numPr>
        <w:numId w:val="3"/>
      </w:numPr>
      <w:tabs>
        <w:tab w:val="left" w:pos="510"/>
        <w:tab w:val="left" w:pos="794"/>
        <w:tab w:val="left" w:pos="1077"/>
      </w:tabs>
    </w:pPr>
  </w:style>
  <w:style w:type="paragraph" w:styleId="25">
    <w:name w:val="List Bullet 2"/>
    <w:basedOn w:val="26"/>
    <w:qFormat/>
    <w:uiPriority w:val="0"/>
    <w:pPr>
      <w:numPr>
        <w:ilvl w:val="0"/>
        <w:numId w:val="4"/>
      </w:numPr>
      <w:tabs>
        <w:tab w:val="left" w:pos="510"/>
      </w:tabs>
    </w:pPr>
  </w:style>
  <w:style w:type="paragraph" w:styleId="26">
    <w:name w:val="List Bullet"/>
    <w:basedOn w:val="27"/>
    <w:qFormat/>
    <w:uiPriority w:val="0"/>
    <w:pPr>
      <w:numPr>
        <w:ilvl w:val="0"/>
        <w:numId w:val="5"/>
      </w:numPr>
    </w:pPr>
  </w:style>
  <w:style w:type="paragraph" w:styleId="27">
    <w:name w:val="Body Text"/>
    <w:basedOn w:val="1"/>
    <w:link w:val="90"/>
    <w:qFormat/>
    <w:uiPriority w:val="0"/>
    <w:rPr>
      <w:rFonts w:eastAsia="Malgun Gothic"/>
    </w:rPr>
  </w:style>
  <w:style w:type="paragraph" w:styleId="28">
    <w:name w:val="caption"/>
    <w:basedOn w:val="1"/>
    <w:next w:val="1"/>
    <w:qFormat/>
    <w:uiPriority w:val="0"/>
    <w:pPr>
      <w:spacing w:after="240"/>
      <w:jc w:val="center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3"/>
    <w:qFormat/>
    <w:uiPriority w:val="0"/>
    <w:pPr>
      <w:numPr>
        <w:numId w:val="6"/>
      </w:numPr>
      <w:tabs>
        <w:tab w:val="left" w:pos="1644"/>
        <w:tab w:val="clear" w:pos="1361"/>
      </w:tabs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 w:val="0"/>
      <w:bCs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semiHidden/>
    <w:qFormat/>
    <w:uiPriority w:val="0"/>
    <w:pPr>
      <w:jc w:val="center"/>
    </w:pPr>
    <w:rPr>
      <w:i/>
      <w:iCs/>
    </w:rPr>
  </w:style>
  <w:style w:type="paragraph" w:styleId="35">
    <w:name w:val="header"/>
    <w:basedOn w:val="1"/>
    <w:link w:val="98"/>
    <w:qFormat/>
    <w:uiPriority w:val="0"/>
    <w:pPr>
      <w:widowControl w:val="0"/>
    </w:pPr>
    <w:rPr>
      <w:rFonts w:eastAsia="MS Mincho"/>
      <w:b/>
      <w:sz w:val="24"/>
      <w:szCs w:val="24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  <w:szCs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1"/>
    <w:qFormat/>
    <w:uiPriority w:val="0"/>
    <w:pPr>
      <w:ind w:left="1418"/>
    </w:pPr>
  </w:style>
  <w:style w:type="paragraph" w:styleId="39">
    <w:name w:val="table of figures"/>
    <w:basedOn w:val="1"/>
    <w:next w:val="1"/>
    <w:qFormat/>
    <w:uiPriority w:val="99"/>
    <w:pPr>
      <w:ind w:left="1418" w:hanging="1418"/>
      <w:jc w:val="left"/>
    </w:pPr>
    <w:rPr>
      <w:b/>
    </w:r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qFormat/>
    <w:uiPriority w:val="0"/>
    <w:rPr>
      <w:sz w:val="24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0"/>
    <w:next w:val="30"/>
    <w:semiHidden/>
    <w:qFormat/>
    <w:uiPriority w:val="0"/>
    <w:rPr>
      <w:b/>
      <w:bCs/>
    </w:rPr>
  </w:style>
  <w:style w:type="table" w:styleId="46">
    <w:name w:val="Table Grid"/>
    <w:basedOn w:val="45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8">
    <w:name w:val="page number"/>
    <w:basedOn w:val="47"/>
    <w:semiHidden/>
    <w:qFormat/>
    <w:uiPriority w:val="0"/>
  </w:style>
  <w:style w:type="character" w:styleId="49">
    <w:name w:val="FollowedHyperlink"/>
    <w:semiHidden/>
    <w:qFormat/>
    <w:uiPriority w:val="0"/>
    <w:rPr>
      <w:color w:val="FF0000"/>
      <w:u w:val="single"/>
    </w:rPr>
  </w:style>
  <w:style w:type="character" w:styleId="50">
    <w:name w:val="Hyperlink"/>
    <w:qFormat/>
    <w:uiPriority w:val="99"/>
    <w:rPr>
      <w:color w:val="0000FF"/>
      <w:u w:val="single"/>
    </w:rPr>
  </w:style>
  <w:style w:type="character" w:styleId="51">
    <w:name w:val="annotation reference"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bCs/>
      <w:position w:val="6"/>
      <w:sz w:val="16"/>
      <w:szCs w:val="16"/>
    </w:rPr>
  </w:style>
  <w:style w:type="paragraph" w:customStyle="1" w:styleId="53">
    <w:name w:val="Figure"/>
    <w:basedOn w:val="1"/>
    <w:next w:val="28"/>
    <w:qFormat/>
    <w:uiPriority w:val="0"/>
    <w:pPr>
      <w:keepNext/>
      <w:keepLines/>
      <w:spacing w:before="180"/>
      <w:jc w:val="center"/>
    </w:pPr>
  </w:style>
  <w:style w:type="paragraph" w:customStyle="1" w:styleId="54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56">
    <w:name w:val="Editor's Note"/>
    <w:basedOn w:val="1"/>
    <w:qFormat/>
    <w:uiPriority w:val="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57">
    <w:name w:val="Reference"/>
    <w:basedOn w:val="1"/>
    <w:qFormat/>
    <w:uiPriority w:val="0"/>
    <w:pPr>
      <w:numPr>
        <w:ilvl w:val="0"/>
        <w:numId w:val="7"/>
      </w:numPr>
    </w:pPr>
  </w:style>
  <w:style w:type="paragraph" w:customStyle="1" w:styleId="58">
    <w:name w:val="B1"/>
    <w:basedOn w:val="13"/>
    <w:link w:val="100"/>
    <w:qFormat/>
    <w:uiPriority w:val="0"/>
    <w:pPr>
      <w:spacing w:after="180"/>
      <w:jc w:val="left"/>
    </w:pPr>
    <w:rPr>
      <w:lang w:eastAsia="en-US"/>
    </w:rPr>
  </w:style>
  <w:style w:type="paragraph" w:customStyle="1" w:styleId="59">
    <w:name w:val="B2"/>
    <w:basedOn w:val="12"/>
    <w:link w:val="110"/>
    <w:qFormat/>
    <w:uiPriority w:val="0"/>
    <w:pPr>
      <w:spacing w:after="180"/>
      <w:jc w:val="left"/>
    </w:pPr>
    <w:rPr>
      <w:lang w:eastAsia="en-US"/>
    </w:rPr>
  </w:style>
  <w:style w:type="paragraph" w:customStyle="1" w:styleId="60">
    <w:name w:val="B3"/>
    <w:basedOn w:val="11"/>
    <w:qFormat/>
    <w:uiPriority w:val="0"/>
    <w:pPr>
      <w:spacing w:after="180"/>
      <w:jc w:val="left"/>
    </w:pPr>
    <w:rPr>
      <w:lang w:eastAsia="en-US"/>
    </w:rPr>
  </w:style>
  <w:style w:type="paragraph" w:customStyle="1" w:styleId="61">
    <w:name w:val="B4"/>
    <w:basedOn w:val="38"/>
    <w:qFormat/>
    <w:uiPriority w:val="0"/>
    <w:pPr>
      <w:spacing w:after="180"/>
      <w:jc w:val="left"/>
    </w:pPr>
    <w:rPr>
      <w:lang w:eastAsia="en-US"/>
    </w:rPr>
  </w:style>
  <w:style w:type="paragraph" w:customStyle="1" w:styleId="62">
    <w:name w:val="Proposal"/>
    <w:basedOn w:val="1"/>
    <w:qFormat/>
    <w:uiPriority w:val="0"/>
    <w:pPr>
      <w:numPr>
        <w:ilvl w:val="0"/>
        <w:numId w:val="8"/>
      </w:numPr>
      <w:tabs>
        <w:tab w:val="left" w:pos="1701"/>
      </w:tabs>
    </w:pPr>
    <w:rPr>
      <w:b/>
      <w:bCs/>
    </w:rPr>
  </w:style>
  <w:style w:type="paragraph" w:customStyle="1" w:styleId="63">
    <w:name w:val="B5"/>
    <w:basedOn w:val="37"/>
    <w:qFormat/>
    <w:uiPriority w:val="0"/>
    <w:pPr>
      <w:spacing w:after="180"/>
      <w:jc w:val="left"/>
    </w:pPr>
    <w:rPr>
      <w:lang w:eastAsia="en-US"/>
    </w:rPr>
  </w:style>
  <w:style w:type="paragraph" w:customStyle="1" w:styleId="64">
    <w:name w:val="EX"/>
    <w:basedOn w:val="1"/>
    <w:qFormat/>
    <w:uiPriority w:val="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65">
    <w:name w:val="EW"/>
    <w:basedOn w:val="64"/>
    <w:qFormat/>
    <w:uiPriority w:val="0"/>
    <w:pPr>
      <w:spacing w:after="0"/>
    </w:pPr>
  </w:style>
  <w:style w:type="paragraph" w:customStyle="1" w:styleId="66">
    <w:name w:val="TAL"/>
    <w:basedOn w:val="1"/>
    <w:link w:val="94"/>
    <w:qFormat/>
    <w:uiPriority w:val="0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67">
    <w:name w:val="TAC"/>
    <w:basedOn w:val="66"/>
    <w:link w:val="102"/>
    <w:qFormat/>
    <w:uiPriority w:val="0"/>
    <w:pPr>
      <w:jc w:val="center"/>
    </w:pPr>
    <w:rPr>
      <w:rFonts w:eastAsia="Times New Roman"/>
      <w:lang w:eastAsia="en-US"/>
    </w:rPr>
  </w:style>
  <w:style w:type="paragraph" w:customStyle="1" w:styleId="68">
    <w:name w:val="TAH"/>
    <w:basedOn w:val="67"/>
    <w:link w:val="95"/>
    <w:qFormat/>
    <w:uiPriority w:val="0"/>
    <w:rPr>
      <w:rFonts w:eastAsia="Malgun Gothic"/>
      <w:b/>
    </w:rPr>
  </w:style>
  <w:style w:type="paragraph" w:customStyle="1" w:styleId="69">
    <w:name w:val="TAN"/>
    <w:basedOn w:val="66"/>
    <w:qFormat/>
    <w:uiPriority w:val="0"/>
    <w:pPr>
      <w:ind w:left="851" w:hanging="851"/>
    </w:pPr>
  </w:style>
  <w:style w:type="paragraph" w:customStyle="1" w:styleId="70">
    <w:name w:val="TAR"/>
    <w:basedOn w:val="66"/>
    <w:qFormat/>
    <w:uiPriority w:val="0"/>
    <w:pPr>
      <w:jc w:val="right"/>
    </w:pPr>
  </w:style>
  <w:style w:type="paragraph" w:customStyle="1" w:styleId="71">
    <w:name w:val="TH"/>
    <w:basedOn w:val="1"/>
    <w:link w:val="99"/>
    <w:qFormat/>
    <w:uiPriority w:val="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72">
    <w:name w:val="TF"/>
    <w:basedOn w:val="71"/>
    <w:link w:val="101"/>
    <w:qFormat/>
    <w:uiPriority w:val="0"/>
    <w:pPr>
      <w:spacing w:before="0" w:after="240"/>
    </w:pPr>
  </w:style>
  <w:style w:type="paragraph" w:customStyle="1" w:styleId="73">
    <w:name w:val="TT"/>
    <w:basedOn w:val="2"/>
    <w:next w:val="1"/>
    <w:qFormat/>
    <w:uiPriority w:val="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74">
    <w:name w:val="ZA"/>
    <w:qFormat/>
    <w:uiPriority w:val="0"/>
    <w:pPr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75">
    <w:name w:val="ZB"/>
    <w:qFormat/>
    <w:uiPriority w:val="0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76">
    <w:name w:val="ZD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77">
    <w:name w:val="ZG"/>
    <w:qFormat/>
    <w:uiPriority w:val="0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78">
    <w:name w:val="ZH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79">
    <w:name w:val="ZT"/>
    <w:qFormat/>
    <w:uiPriority w:val="0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US" w:eastAsia="en-US" w:bidi="ar-SA"/>
    </w:rPr>
  </w:style>
  <w:style w:type="paragraph" w:customStyle="1" w:styleId="80">
    <w:name w:val="ZTD"/>
    <w:basedOn w:val="75"/>
    <w:qFormat/>
    <w:uiPriority w:val="0"/>
    <w:pPr>
      <w:framePr w:h="284" w:wrap="notBeside" w:vAnchor="margin" w:hAnchor="text" w:y="852"/>
    </w:pPr>
    <w:rPr>
      <w:i w:val="0"/>
      <w:sz w:val="40"/>
    </w:rPr>
  </w:style>
  <w:style w:type="paragraph" w:customStyle="1" w:styleId="81">
    <w:name w:val="ZU"/>
    <w:qFormat/>
    <w:uiPriority w:val="0"/>
    <w:pPr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2">
    <w:name w:val="ZV"/>
    <w:basedOn w:val="81"/>
    <w:qFormat/>
    <w:uiPriority w:val="0"/>
    <w:pPr>
      <w:framePr w:wrap="notBeside" w:vAnchor="margin" w:hAnchor="text" w:y="16161"/>
    </w:pPr>
  </w:style>
  <w:style w:type="paragraph" w:customStyle="1" w:styleId="83">
    <w:name w:val="FP"/>
    <w:basedOn w:val="1"/>
    <w:qFormat/>
    <w:uiPriority w:val="0"/>
    <w:pPr>
      <w:spacing w:after="0"/>
      <w:jc w:val="left"/>
    </w:pPr>
    <w:rPr>
      <w:lang w:eastAsia="en-US"/>
    </w:rPr>
  </w:style>
  <w:style w:type="paragraph" w:customStyle="1" w:styleId="84">
    <w:name w:val="Observation"/>
    <w:basedOn w:val="62"/>
    <w:qFormat/>
    <w:uiPriority w:val="0"/>
    <w:pPr>
      <w:numPr>
        <w:ilvl w:val="0"/>
        <w:numId w:val="9"/>
      </w:numPr>
    </w:pPr>
  </w:style>
  <w:style w:type="paragraph" w:customStyle="1" w:styleId="85">
    <w:name w:val="Doc-text2"/>
    <w:basedOn w:val="1"/>
    <w:link w:val="92"/>
    <w:qFormat/>
    <w:uiPriority w:val="0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86">
    <w:name w:val="PL"/>
    <w:link w:val="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eastAsia="Malgun Gothic" w:cs="Times New Roman"/>
      <w:sz w:val="16"/>
      <w:lang w:val="en-US" w:eastAsia="zh-CN" w:bidi="ar-SA"/>
    </w:rPr>
  </w:style>
  <w:style w:type="paragraph" w:customStyle="1" w:styleId="87">
    <w:name w:val="列出段落1"/>
    <w:basedOn w:val="1"/>
    <w:qFormat/>
    <w:uiPriority w:val="34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customStyle="1" w:styleId="88">
    <w:name w:val="列出段落2"/>
    <w:basedOn w:val="1"/>
    <w:link w:val="103"/>
    <w:qFormat/>
    <w:uiPriority w:val="34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89">
    <w:name w:val="标题 1 Char"/>
    <w:link w:val="2"/>
    <w:qFormat/>
    <w:uiPriority w:val="0"/>
    <w:rPr>
      <w:rFonts w:ascii="Arial" w:hAnsi="Arial"/>
      <w:sz w:val="36"/>
      <w:szCs w:val="36"/>
      <w:lang w:eastAsia="zh-CN" w:bidi="ar-SA"/>
    </w:rPr>
  </w:style>
  <w:style w:type="character" w:customStyle="1" w:styleId="90">
    <w:name w:val="正文文本 Char"/>
    <w:link w:val="27"/>
    <w:qFormat/>
    <w:uiPriority w:val="0"/>
    <w:rPr>
      <w:rFonts w:ascii="Arial" w:hAnsi="Arial"/>
      <w:lang w:eastAsia="zh-CN"/>
    </w:rPr>
  </w:style>
  <w:style w:type="character" w:customStyle="1" w:styleId="91">
    <w:name w:val="ZGSM"/>
    <w:qFormat/>
    <w:uiPriority w:val="0"/>
  </w:style>
  <w:style w:type="character" w:customStyle="1" w:styleId="92">
    <w:name w:val="Doc-text2 Char"/>
    <w:link w:val="85"/>
    <w:qFormat/>
    <w:uiPriority w:val="0"/>
    <w:rPr>
      <w:rFonts w:ascii="Arial" w:hAnsi="Arial" w:eastAsia="MS Mincho"/>
      <w:szCs w:val="24"/>
    </w:rPr>
  </w:style>
  <w:style w:type="character" w:customStyle="1" w:styleId="93">
    <w:name w:val="PL Char"/>
    <w:link w:val="86"/>
    <w:qFormat/>
    <w:locked/>
    <w:uiPriority w:val="0"/>
    <w:rPr>
      <w:rFonts w:ascii="Courier New" w:hAnsi="Courier New"/>
      <w:sz w:val="16"/>
      <w:lang w:bidi="ar-SA"/>
    </w:rPr>
  </w:style>
  <w:style w:type="character" w:customStyle="1" w:styleId="94">
    <w:name w:val="TAL Car"/>
    <w:link w:val="66"/>
    <w:qFormat/>
    <w:locked/>
    <w:uiPriority w:val="0"/>
    <w:rPr>
      <w:rFonts w:ascii="Arial" w:hAnsi="Arial"/>
      <w:sz w:val="18"/>
    </w:rPr>
  </w:style>
  <w:style w:type="character" w:customStyle="1" w:styleId="95">
    <w:name w:val="TAH Car"/>
    <w:link w:val="68"/>
    <w:qFormat/>
    <w:locked/>
    <w:uiPriority w:val="0"/>
    <w:rPr>
      <w:rFonts w:ascii="Arial" w:hAnsi="Arial"/>
      <w:b/>
      <w:sz w:val="18"/>
    </w:rPr>
  </w:style>
  <w:style w:type="character" w:customStyle="1" w:styleId="96">
    <w:name w:val="未处理的提及1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占位符文本1"/>
    <w:semiHidden/>
    <w:qFormat/>
    <w:uiPriority w:val="99"/>
    <w:rPr>
      <w:color w:val="808080"/>
    </w:rPr>
  </w:style>
  <w:style w:type="character" w:customStyle="1" w:styleId="98">
    <w:name w:val="页眉 Char"/>
    <w:link w:val="35"/>
    <w:qFormat/>
    <w:uiPriority w:val="0"/>
    <w:rPr>
      <w:rFonts w:ascii="Arial" w:hAnsi="Arial" w:eastAsia="MS Mincho" w:cs="Arial"/>
      <w:b/>
      <w:sz w:val="24"/>
      <w:szCs w:val="24"/>
    </w:rPr>
  </w:style>
  <w:style w:type="character" w:customStyle="1" w:styleId="99">
    <w:name w:val="TH Char"/>
    <w:link w:val="71"/>
    <w:qFormat/>
    <w:uiPriority w:val="0"/>
    <w:rPr>
      <w:rFonts w:ascii="Arial" w:hAnsi="Arial" w:eastAsia="Times New Roman"/>
      <w:b/>
      <w:lang w:eastAsia="en-US"/>
    </w:rPr>
  </w:style>
  <w:style w:type="character" w:customStyle="1" w:styleId="100">
    <w:name w:val="B1 Char1"/>
    <w:link w:val="58"/>
    <w:qFormat/>
    <w:uiPriority w:val="0"/>
    <w:rPr>
      <w:rFonts w:ascii="Arial" w:hAnsi="Arial" w:eastAsia="Times New Roman"/>
      <w:lang w:eastAsia="en-US"/>
    </w:rPr>
  </w:style>
  <w:style w:type="character" w:customStyle="1" w:styleId="101">
    <w:name w:val="TF Char"/>
    <w:link w:val="72"/>
    <w:qFormat/>
    <w:uiPriority w:val="0"/>
    <w:rPr>
      <w:rFonts w:ascii="Arial" w:hAnsi="Arial" w:eastAsia="Times New Roman"/>
      <w:b/>
      <w:lang w:eastAsia="en-US"/>
    </w:rPr>
  </w:style>
  <w:style w:type="character" w:customStyle="1" w:styleId="102">
    <w:name w:val="TAC Char"/>
    <w:link w:val="67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103">
    <w:name w:val="列出段落 Char"/>
    <w:link w:val="88"/>
    <w:qFormat/>
    <w:locked/>
    <w:uiPriority w:val="34"/>
    <w:rPr>
      <w:rFonts w:ascii="Arial" w:hAnsi="Arial" w:eastAsia="Arial Unicode MS"/>
      <w:lang w:eastAsia="en-US"/>
    </w:rPr>
  </w:style>
  <w:style w:type="paragraph" w:customStyle="1" w:styleId="104">
    <w:name w:val="CR Cover Page"/>
    <w:link w:val="105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5">
    <w:name w:val="CR Cover Page Zchn"/>
    <w:link w:val="104"/>
    <w:qFormat/>
    <w:uiPriority w:val="0"/>
    <w:rPr>
      <w:rFonts w:ascii="Arial" w:hAnsi="Arial" w:eastAsia="MS Mincho"/>
      <w:lang w:val="en-GB" w:eastAsia="en-US" w:bidi="ar-SA"/>
    </w:rPr>
  </w:style>
  <w:style w:type="paragraph" w:customStyle="1" w:styleId="106">
    <w:name w:val="Agreement"/>
    <w:basedOn w:val="1"/>
    <w:next w:val="85"/>
    <w:qFormat/>
    <w:uiPriority w:val="0"/>
    <w:pPr>
      <w:numPr>
        <w:ilvl w:val="0"/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107">
    <w:name w:val="목록 단"/>
    <w:basedOn w:val="1"/>
    <w:next w:val="108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108">
    <w:name w:val="List Paragraph"/>
    <w:basedOn w:val="1"/>
    <w:qFormat/>
    <w:uiPriority w:val="34"/>
    <w:pPr>
      <w:ind w:firstLine="420" w:firstLineChars="200"/>
    </w:pPr>
  </w:style>
  <w:style w:type="character" w:customStyle="1" w:styleId="109">
    <w:name w:val="B1 Char"/>
    <w:qFormat/>
    <w:locked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10">
    <w:name w:val="B2 Char"/>
    <w:link w:val="59"/>
    <w:qFormat/>
    <w:uiPriority w:val="0"/>
    <w:rPr>
      <w:rFonts w:ascii="Arial" w:hAnsi="Arial" w:eastAsia="Times New Roman"/>
      <w:lang w:eastAsia="en-US"/>
    </w:rPr>
  </w:style>
  <w:style w:type="paragraph" w:customStyle="1" w:styleId="111">
    <w:name w:val="Comments"/>
    <w:basedOn w:val="1"/>
    <w:qFormat/>
    <w:uiPriority w:val="0"/>
    <w:pPr>
      <w:spacing w:before="40"/>
    </w:pPr>
    <w:rPr>
      <w:rFonts w:eastAsia="MS Mincho"/>
      <w:i/>
      <w:sz w:val="18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Company>Ericsson</Company>
  <Pages>2</Pages>
  <Words>476</Words>
  <Characters>2716</Characters>
  <Lines>22</Lines>
  <Paragraphs>6</Paragraphs>
  <TotalTime>8</TotalTime>
  <ScaleCrop>false</ScaleCrop>
  <LinksUpToDate>false</LinksUpToDate>
  <CharactersWithSpaces>3186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2022-02-14T09:33:00Z</dcterms:created>
  <dc:creator>Ericsson</dc:creator>
  <cp:keywords>Ericsson; TDoc; 3GPP</cp:keywords>
  <cp:lastModifiedBy>cmcc</cp:lastModifiedBy>
  <cp:lastPrinted>2008-01-31T16:09:00Z</cp:lastPrinted>
  <dcterms:modified xsi:type="dcterms:W3CDTF">2022-02-14T09:45:35Z</dcterms:modified>
  <dc:title>Ericsson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2052-11.8.2.10912</vt:lpwstr>
  </property>
  <property fmtid="{D5CDD505-2E9C-101B-9397-08002B2CF9AE}" pid="17" name="ICV">
    <vt:lpwstr>D59B401019FB46CAB7A18E92C7F58F07</vt:lpwstr>
  </property>
</Properties>
</file>